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58F" w:rsidRDefault="001902A2" w:rsidP="008A642A">
      <w:pPr>
        <w:shd w:val="solid" w:color="FFFFFF" w:fill="auto"/>
        <w:autoSpaceDN w:val="0"/>
        <w:spacing w:before="210" w:after="210" w:line="440" w:lineRule="exact"/>
        <w:jc w:val="center"/>
        <w:rPr>
          <w:rFonts w:ascii="黑体" w:eastAsia="黑体" w:hAnsi="宋体"/>
          <w:b/>
          <w:color w:val="FF0000"/>
          <w:sz w:val="24"/>
          <w:shd w:val="solid" w:color="FFFFFF" w:fill="auto"/>
        </w:rPr>
      </w:pPr>
      <w:r>
        <w:rPr>
          <w:rFonts w:ascii="黑体" w:eastAsia="黑体" w:hAnsi="宋体" w:hint="eastAsia"/>
          <w:b/>
          <w:noProof/>
          <w:color w:val="FF0000"/>
          <w:spacing w:val="100"/>
          <w:sz w:val="48"/>
        </w:rPr>
        <mc:AlternateContent>
          <mc:Choice Requires="wpg">
            <w:drawing>
              <wp:anchor distT="0" distB="0" distL="114300" distR="114300" simplePos="0" relativeHeight="251658240" behindDoc="0" locked="0" layoutInCell="1" allowOverlap="1">
                <wp:simplePos x="0" y="0"/>
                <wp:positionH relativeFrom="column">
                  <wp:posOffset>373380</wp:posOffset>
                </wp:positionH>
                <wp:positionV relativeFrom="paragraph">
                  <wp:posOffset>8321040</wp:posOffset>
                </wp:positionV>
                <wp:extent cx="5486400" cy="1334770"/>
                <wp:effectExtent l="0" t="0" r="0" b="0"/>
                <wp:wrapNone/>
                <wp:docPr id="2"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34770"/>
                          <a:chOff x="0" y="0"/>
                          <a:chExt cx="8354" cy="990"/>
                        </a:xfrm>
                      </wpg:grpSpPr>
                      <wps:wsp>
                        <wps:cNvPr id="3" name="Text Box 3"/>
                        <wps:cNvSpPr txBox="1">
                          <a:spLocks noChangeArrowheads="1"/>
                        </wps:cNvSpPr>
                        <wps:spPr bwMode="auto">
                          <a:xfrm>
                            <a:off x="0" y="0"/>
                            <a:ext cx="8354"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F87" w:rsidRDefault="00A34F87" w:rsidP="00A34F87">
                              <w:pPr>
                                <w:ind w:firstLine="560"/>
                                <w:rPr>
                                  <w:sz w:val="28"/>
                                  <w:szCs w:val="28"/>
                                </w:rPr>
                              </w:pPr>
                              <w:r>
                                <w:rPr>
                                  <w:rFonts w:hint="eastAsia"/>
                                  <w:sz w:val="28"/>
                                  <w:szCs w:val="28"/>
                                </w:rPr>
                                <w:t>报送：集团领导，学院领导，二级学院院长，各部门负责人</w:t>
                              </w:r>
                            </w:p>
                            <w:p w:rsidR="00A34F87" w:rsidRDefault="00A34F87" w:rsidP="00A34F87">
                              <w:pPr>
                                <w:ind w:firstLine="560"/>
                                <w:rPr>
                                  <w:sz w:val="28"/>
                                  <w:szCs w:val="28"/>
                                </w:rPr>
                              </w:pPr>
                              <w:r>
                                <w:rPr>
                                  <w:rFonts w:hint="eastAsia"/>
                                  <w:sz w:val="28"/>
                                  <w:szCs w:val="28"/>
                                </w:rPr>
                                <w:t>主编：图文信息中心</w:t>
                              </w:r>
                              <w:r>
                                <w:rPr>
                                  <w:rFonts w:hint="eastAsia"/>
                                  <w:sz w:val="28"/>
                                  <w:szCs w:val="28"/>
                                </w:rPr>
                                <w:t xml:space="preserve"> </w:t>
                              </w:r>
                              <w:r>
                                <w:rPr>
                                  <w:rFonts w:hint="eastAsia"/>
                                  <w:sz w:val="28"/>
                                  <w:szCs w:val="28"/>
                                </w:rPr>
                                <w:t>图书馆信息技术部</w:t>
                              </w:r>
                              <w:r>
                                <w:rPr>
                                  <w:rFonts w:hint="eastAsia"/>
                                  <w:sz w:val="28"/>
                                  <w:szCs w:val="28"/>
                                </w:rPr>
                                <w:t xml:space="preserve">   </w:t>
                              </w:r>
                            </w:p>
                            <w:p w:rsidR="00A34F87" w:rsidRPr="00FA17C2" w:rsidRDefault="00A34F87" w:rsidP="00A34F87">
                              <w:pPr>
                                <w:ind w:firstLine="560"/>
                                <w:rPr>
                                  <w:sz w:val="28"/>
                                  <w:szCs w:val="28"/>
                                </w:rPr>
                              </w:pPr>
                              <w:r w:rsidRPr="00FA17C2">
                                <w:rPr>
                                  <w:rFonts w:hint="eastAsia"/>
                                  <w:sz w:val="28"/>
                                  <w:szCs w:val="28"/>
                                </w:rPr>
                                <w:t>负责人：</w:t>
                              </w:r>
                              <w:r w:rsidR="00230855" w:rsidRPr="00FA17C2">
                                <w:rPr>
                                  <w:rFonts w:hint="eastAsia"/>
                                  <w:sz w:val="28"/>
                                  <w:szCs w:val="28"/>
                                </w:rPr>
                                <w:t>陈志丹</w:t>
                              </w:r>
                              <w:r w:rsidR="00230855" w:rsidRPr="00FA17C2">
                                <w:rPr>
                                  <w:sz w:val="28"/>
                                  <w:szCs w:val="28"/>
                                </w:rPr>
                                <w:t>、</w:t>
                              </w:r>
                              <w:r w:rsidR="00FA17C2" w:rsidRPr="00FA17C2">
                                <w:rPr>
                                  <w:rFonts w:hint="eastAsia"/>
                                  <w:sz w:val="28"/>
                                  <w:szCs w:val="28"/>
                                </w:rPr>
                                <w:t>林</w:t>
                              </w:r>
                              <w:r w:rsidR="00FA17C2" w:rsidRPr="00FA17C2">
                                <w:rPr>
                                  <w:sz w:val="28"/>
                                  <w:szCs w:val="28"/>
                                </w:rPr>
                                <w:t>凤辉</w:t>
                              </w:r>
                              <w:r w:rsidR="00FA17C2" w:rsidRPr="00FA17C2">
                                <w:rPr>
                                  <w:rFonts w:hint="eastAsia"/>
                                  <w:sz w:val="28"/>
                                  <w:szCs w:val="28"/>
                                </w:rPr>
                                <w:t>、</w:t>
                              </w:r>
                              <w:r w:rsidR="00FA17C2" w:rsidRPr="00FA17C2">
                                <w:rPr>
                                  <w:sz w:val="28"/>
                                  <w:szCs w:val="28"/>
                                </w:rPr>
                                <w:t>曾丽霞</w:t>
                              </w:r>
                              <w:r w:rsidR="00FA17C2" w:rsidRPr="00FA17C2">
                                <w:rPr>
                                  <w:rFonts w:hint="eastAsia"/>
                                  <w:sz w:val="28"/>
                                  <w:szCs w:val="28"/>
                                </w:rPr>
                                <w:t xml:space="preserve">  </w:t>
                              </w:r>
                              <w:r w:rsidR="00FA17C2" w:rsidRPr="00FA17C2">
                                <w:rPr>
                                  <w:sz w:val="28"/>
                                  <w:szCs w:val="28"/>
                                </w:rPr>
                                <w:t xml:space="preserve">  </w:t>
                              </w:r>
                              <w:r w:rsidRPr="00FA17C2">
                                <w:rPr>
                                  <w:rFonts w:hint="eastAsia"/>
                                  <w:sz w:val="28"/>
                                  <w:szCs w:val="28"/>
                                </w:rPr>
                                <w:t>联系：曾丽霞</w:t>
                              </w:r>
                              <w:r w:rsidRPr="00FA17C2">
                                <w:rPr>
                                  <w:rFonts w:hint="eastAsia"/>
                                  <w:sz w:val="28"/>
                                  <w:szCs w:val="28"/>
                                </w:rPr>
                                <w:t xml:space="preserve"> </w:t>
                              </w:r>
                              <w:r w:rsidRPr="00FA17C2">
                                <w:rPr>
                                  <w:sz w:val="28"/>
                                  <w:szCs w:val="28"/>
                                </w:rPr>
                                <w:t>020-22305623</w:t>
                              </w:r>
                            </w:p>
                          </w:txbxContent>
                        </wps:txbx>
                        <wps:bodyPr rot="0" vert="horz" wrap="square" lIns="91440" tIns="45720" rIns="91440" bIns="45720" anchor="t" anchorCtr="0" upright="1">
                          <a:noAutofit/>
                        </wps:bodyPr>
                      </wps:wsp>
                      <wps:wsp>
                        <wps:cNvPr id="4" name="Line 4"/>
                        <wps:cNvCnPr/>
                        <wps:spPr bwMode="auto">
                          <a:xfrm>
                            <a:off x="58" y="869"/>
                            <a:ext cx="8144" cy="1"/>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58" y="44"/>
                            <a:ext cx="8144" cy="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29.4pt;margin-top:655.2pt;width:6in;height:105.1pt;z-index:251658240" coordsize="8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">
                <v:shapetype id="_x0000_t202" coordsize="21600,21600" o:spt="202" path="m,l,21600r21600,l21600,xe">
                  <v:stroke joinstyle="miter"/>
                  <v:path gradientshapeok="t" o:connecttype="rect"/>
                </v:shapetype>
                <v:shape id="Text Box 3" o:spid="_x0000_s1027" type="#_x0000_t202" style="position:absolute;width:8354;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34F87" w:rsidRDefault="00A34F87" w:rsidP="00A34F87">
                        <w:pPr>
                          <w:ind w:firstLine="560"/>
                          <w:rPr>
                            <w:sz w:val="28"/>
                            <w:szCs w:val="28"/>
                          </w:rPr>
                        </w:pPr>
                        <w:r>
                          <w:rPr>
                            <w:rFonts w:hint="eastAsia"/>
                            <w:sz w:val="28"/>
                            <w:szCs w:val="28"/>
                          </w:rPr>
                          <w:t>报送：集团领导，学院领导，二级学院院长，各部门负责人</w:t>
                        </w:r>
                      </w:p>
                      <w:p w:rsidR="00A34F87" w:rsidRDefault="00A34F87" w:rsidP="00A34F87">
                        <w:pPr>
                          <w:ind w:firstLine="560"/>
                          <w:rPr>
                            <w:sz w:val="28"/>
                            <w:szCs w:val="28"/>
                          </w:rPr>
                        </w:pPr>
                        <w:r>
                          <w:rPr>
                            <w:rFonts w:hint="eastAsia"/>
                            <w:sz w:val="28"/>
                            <w:szCs w:val="28"/>
                          </w:rPr>
                          <w:t>主编：图文信息中心</w:t>
                        </w:r>
                        <w:r>
                          <w:rPr>
                            <w:rFonts w:hint="eastAsia"/>
                            <w:sz w:val="28"/>
                            <w:szCs w:val="28"/>
                          </w:rPr>
                          <w:t xml:space="preserve"> </w:t>
                        </w:r>
                        <w:r>
                          <w:rPr>
                            <w:rFonts w:hint="eastAsia"/>
                            <w:sz w:val="28"/>
                            <w:szCs w:val="28"/>
                          </w:rPr>
                          <w:t>图书馆信息技术部</w:t>
                        </w:r>
                        <w:r>
                          <w:rPr>
                            <w:rFonts w:hint="eastAsia"/>
                            <w:sz w:val="28"/>
                            <w:szCs w:val="28"/>
                          </w:rPr>
                          <w:t xml:space="preserve">   </w:t>
                        </w:r>
                      </w:p>
                      <w:p w:rsidR="00A34F87" w:rsidRPr="00FA17C2" w:rsidRDefault="00A34F87" w:rsidP="00A34F87">
                        <w:pPr>
                          <w:ind w:firstLine="560"/>
                          <w:rPr>
                            <w:sz w:val="28"/>
                            <w:szCs w:val="28"/>
                          </w:rPr>
                        </w:pPr>
                        <w:r w:rsidRPr="00FA17C2">
                          <w:rPr>
                            <w:rFonts w:hint="eastAsia"/>
                            <w:sz w:val="28"/>
                            <w:szCs w:val="28"/>
                          </w:rPr>
                          <w:t>负责人：</w:t>
                        </w:r>
                        <w:r w:rsidR="00230855" w:rsidRPr="00FA17C2">
                          <w:rPr>
                            <w:rFonts w:hint="eastAsia"/>
                            <w:sz w:val="28"/>
                            <w:szCs w:val="28"/>
                          </w:rPr>
                          <w:t>陈志丹</w:t>
                        </w:r>
                        <w:r w:rsidR="00230855" w:rsidRPr="00FA17C2">
                          <w:rPr>
                            <w:sz w:val="28"/>
                            <w:szCs w:val="28"/>
                          </w:rPr>
                          <w:t>、</w:t>
                        </w:r>
                        <w:r w:rsidR="00FA17C2" w:rsidRPr="00FA17C2">
                          <w:rPr>
                            <w:rFonts w:hint="eastAsia"/>
                            <w:sz w:val="28"/>
                            <w:szCs w:val="28"/>
                          </w:rPr>
                          <w:t>林</w:t>
                        </w:r>
                        <w:r w:rsidR="00FA17C2" w:rsidRPr="00FA17C2">
                          <w:rPr>
                            <w:sz w:val="28"/>
                            <w:szCs w:val="28"/>
                          </w:rPr>
                          <w:t>凤辉</w:t>
                        </w:r>
                        <w:r w:rsidR="00FA17C2" w:rsidRPr="00FA17C2">
                          <w:rPr>
                            <w:rFonts w:hint="eastAsia"/>
                            <w:sz w:val="28"/>
                            <w:szCs w:val="28"/>
                          </w:rPr>
                          <w:t>、</w:t>
                        </w:r>
                        <w:r w:rsidR="00FA17C2" w:rsidRPr="00FA17C2">
                          <w:rPr>
                            <w:sz w:val="28"/>
                            <w:szCs w:val="28"/>
                          </w:rPr>
                          <w:t>曾丽霞</w:t>
                        </w:r>
                        <w:r w:rsidR="00FA17C2" w:rsidRPr="00FA17C2">
                          <w:rPr>
                            <w:rFonts w:hint="eastAsia"/>
                            <w:sz w:val="28"/>
                            <w:szCs w:val="28"/>
                          </w:rPr>
                          <w:t xml:space="preserve">  </w:t>
                        </w:r>
                        <w:r w:rsidR="00FA17C2" w:rsidRPr="00FA17C2">
                          <w:rPr>
                            <w:sz w:val="28"/>
                            <w:szCs w:val="28"/>
                          </w:rPr>
                          <w:t xml:space="preserve">  </w:t>
                        </w:r>
                        <w:r w:rsidRPr="00FA17C2">
                          <w:rPr>
                            <w:rFonts w:hint="eastAsia"/>
                            <w:sz w:val="28"/>
                            <w:szCs w:val="28"/>
                          </w:rPr>
                          <w:t>联系：曾丽霞</w:t>
                        </w:r>
                        <w:r w:rsidRPr="00FA17C2">
                          <w:rPr>
                            <w:rFonts w:hint="eastAsia"/>
                            <w:sz w:val="28"/>
                            <w:szCs w:val="28"/>
                          </w:rPr>
                          <w:t xml:space="preserve"> </w:t>
                        </w:r>
                        <w:r w:rsidRPr="00FA17C2">
                          <w:rPr>
                            <w:sz w:val="28"/>
                            <w:szCs w:val="28"/>
                          </w:rPr>
                          <w:t>020-22305623</w:t>
                        </w:r>
                      </w:p>
                    </w:txbxContent>
                  </v:textbox>
                </v:shape>
                <v:line id="Line 4" o:spid="_x0000_s1028" style="position:absolute;visibility:visible;mso-wrap-style:square" from="58,869" to="820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" strokeweight="4.5pt">
                  <v:stroke linestyle="thinThick"/>
                </v:line>
                <v:line id="Line 5" o:spid="_x0000_s1029" style="position:absolute;visibility:visible;mso-wrap-style:square" from="58,44" to="82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" strokeweight="4.5pt">
                  <v:stroke linestyle="thickThin"/>
                </v:line>
              </v:group>
            </w:pict>
          </mc:Fallback>
        </mc:AlternateContent>
      </w:r>
      <w:r w:rsidR="005D75ED">
        <w:rPr>
          <w:rFonts w:ascii="黑体" w:eastAsia="黑体" w:hAnsi="宋体" w:hint="eastAsia"/>
          <w:b/>
          <w:color w:val="FF0000"/>
          <w:spacing w:val="100"/>
          <w:sz w:val="48"/>
          <w:shd w:val="solid" w:color="FFFFFF" w:fill="auto"/>
        </w:rPr>
        <w:t>职业教育前沿</w:t>
      </w:r>
    </w:p>
    <w:p w:rsidR="005D75ED" w:rsidRPr="0046458F" w:rsidRDefault="005D75ED" w:rsidP="008A642A">
      <w:pPr>
        <w:shd w:val="solid" w:color="FFFFFF" w:fill="auto"/>
        <w:autoSpaceDN w:val="0"/>
        <w:spacing w:before="210" w:after="210" w:line="440" w:lineRule="exact"/>
        <w:jc w:val="center"/>
        <w:rPr>
          <w:rFonts w:ascii="黑体" w:eastAsia="黑体" w:hAnsi="宋体"/>
          <w:b/>
          <w:color w:val="FF0000"/>
          <w:sz w:val="24"/>
          <w:shd w:val="solid" w:color="FFFFFF" w:fill="auto"/>
        </w:rPr>
      </w:pPr>
      <w:r>
        <w:rPr>
          <w:rFonts w:ascii="宋体" w:hAnsi="宋体" w:hint="eastAsia"/>
          <w:color w:val="FF0000"/>
          <w:sz w:val="44"/>
        </w:rPr>
        <w:t>（</w:t>
      </w:r>
      <w:r>
        <w:rPr>
          <w:rFonts w:ascii="黑体" w:eastAsia="黑体" w:hAnsi="宋体" w:hint="eastAsia"/>
          <w:color w:val="FF0000"/>
          <w:sz w:val="44"/>
        </w:rPr>
        <w:t>第</w:t>
      </w:r>
      <w:r w:rsidR="005B2033">
        <w:rPr>
          <w:rFonts w:eastAsia="黑体" w:hint="eastAsia"/>
          <w:color w:val="FF0000"/>
          <w:sz w:val="44"/>
        </w:rPr>
        <w:t>5</w:t>
      </w:r>
      <w:r w:rsidR="00FA17C2">
        <w:rPr>
          <w:rFonts w:eastAsia="黑体"/>
          <w:color w:val="FF0000"/>
          <w:sz w:val="44"/>
        </w:rPr>
        <w:t>1</w:t>
      </w:r>
      <w:r>
        <w:rPr>
          <w:rFonts w:ascii="黑体" w:eastAsia="黑体" w:hAnsi="宋体" w:hint="eastAsia"/>
          <w:color w:val="FF0000"/>
          <w:sz w:val="44"/>
        </w:rPr>
        <w:t>期</w:t>
      </w:r>
      <w:r>
        <w:rPr>
          <w:rFonts w:ascii="宋体" w:hAnsi="宋体" w:hint="eastAsia"/>
          <w:color w:val="FF0000"/>
          <w:sz w:val="44"/>
        </w:rPr>
        <w:t>）</w:t>
      </w:r>
    </w:p>
    <w:p w:rsidR="005D75ED" w:rsidRDefault="005D75ED" w:rsidP="008A642A">
      <w:pPr>
        <w:spacing w:line="440" w:lineRule="exact"/>
        <w:ind w:firstLineChars="200" w:firstLine="880"/>
        <w:jc w:val="center"/>
        <w:rPr>
          <w:rFonts w:ascii="宋体" w:hAnsi="宋体"/>
          <w:color w:val="FF0000"/>
          <w:sz w:val="44"/>
        </w:rPr>
      </w:pPr>
    </w:p>
    <w:p w:rsidR="005D75ED" w:rsidRDefault="005D75ED" w:rsidP="008A642A">
      <w:pPr>
        <w:spacing w:line="440" w:lineRule="exact"/>
        <w:ind w:firstLineChars="200" w:firstLine="560"/>
        <w:rPr>
          <w:rFonts w:ascii="宋体" w:hAnsi="宋体"/>
          <w:color w:val="FF0000"/>
          <w:sz w:val="28"/>
        </w:rPr>
      </w:pPr>
      <w:r>
        <w:rPr>
          <w:rFonts w:ascii="宋体" w:hAnsi="宋体" w:hint="eastAsia"/>
          <w:color w:val="FF0000"/>
          <w:sz w:val="28"/>
        </w:rPr>
        <w:t>图文信息资源中心\</w:t>
      </w:r>
      <w:r>
        <w:rPr>
          <w:rFonts w:ascii="宋体" w:hAnsi="宋体" w:hint="eastAsia"/>
          <w:color w:val="FF0000"/>
          <w:spacing w:val="-8"/>
          <w:sz w:val="28"/>
        </w:rPr>
        <w:t xml:space="preserve">图书馆信息技术部       </w:t>
      </w:r>
      <w:r w:rsidR="00B4050C">
        <w:rPr>
          <w:rFonts w:ascii="宋体" w:hAnsi="宋体"/>
          <w:color w:val="FF0000"/>
          <w:spacing w:val="-8"/>
          <w:sz w:val="28"/>
        </w:rPr>
        <w:t xml:space="preserve">     </w:t>
      </w:r>
      <w:r>
        <w:rPr>
          <w:color w:val="FF0000"/>
          <w:sz w:val="30"/>
        </w:rPr>
        <w:t>201</w:t>
      </w:r>
      <w:r w:rsidR="00247435">
        <w:rPr>
          <w:color w:val="FF0000"/>
          <w:sz w:val="30"/>
        </w:rPr>
        <w:t>8</w:t>
      </w:r>
      <w:r>
        <w:rPr>
          <w:rFonts w:ascii="宋体" w:hAnsi="宋体" w:hint="eastAsia"/>
          <w:color w:val="FF0000"/>
          <w:sz w:val="30"/>
        </w:rPr>
        <w:t>年</w:t>
      </w:r>
      <w:r w:rsidR="00FA17C2">
        <w:rPr>
          <w:color w:val="FF0000"/>
          <w:sz w:val="30"/>
        </w:rPr>
        <w:t>9</w:t>
      </w:r>
      <w:r>
        <w:rPr>
          <w:rFonts w:ascii="宋体" w:hAnsi="宋体" w:hint="eastAsia"/>
          <w:color w:val="FF0000"/>
          <w:sz w:val="30"/>
        </w:rPr>
        <w:t>月</w:t>
      </w:r>
      <w:r w:rsidR="00B4050C">
        <w:rPr>
          <w:color w:val="FF0000"/>
          <w:sz w:val="30"/>
        </w:rPr>
        <w:t>28</w:t>
      </w:r>
      <w:r>
        <w:rPr>
          <w:rFonts w:ascii="宋体" w:hAnsi="宋体" w:hint="eastAsia"/>
          <w:color w:val="FF0000"/>
          <w:sz w:val="30"/>
        </w:rPr>
        <w:t>日</w:t>
      </w:r>
    </w:p>
    <w:tbl>
      <w:tblPr>
        <w:tblpPr w:leftFromText="180" w:rightFromText="180" w:vertAnchor="text" w:horzAnchor="margin" w:tblpXSpec="center"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5D75ED" w:rsidTr="00E27642">
        <w:trPr>
          <w:trHeight w:val="1078"/>
        </w:trPr>
        <w:tc>
          <w:tcPr>
            <w:tcW w:w="8220" w:type="dxa"/>
            <w:vAlign w:val="center"/>
          </w:tcPr>
          <w:p w:rsidR="005D75ED" w:rsidRDefault="005D75ED" w:rsidP="008A642A">
            <w:pPr>
              <w:spacing w:line="440" w:lineRule="exact"/>
              <w:ind w:firstLineChars="200" w:firstLine="482"/>
              <w:rPr>
                <w:rFonts w:ascii="宋体" w:hAnsi="宋体"/>
                <w:b/>
                <w:color w:val="000000"/>
                <w:sz w:val="24"/>
              </w:rPr>
            </w:pPr>
            <w:r>
              <w:rPr>
                <w:rFonts w:ascii="宋体" w:hAnsi="宋体" w:hint="eastAsia"/>
                <w:b/>
                <w:color w:val="000000"/>
                <w:sz w:val="24"/>
              </w:rPr>
              <w:t>图书馆从2011年3月21日起向集团、学院领导，二级学院院长、部门负责人推送职业教育新闻及最新信息。如有特殊需求，请联系（图文信息资源中心）谭幸华，电话</w:t>
            </w:r>
            <w:r w:rsidR="00D175AB">
              <w:rPr>
                <w:rFonts w:ascii="宋体" w:hAnsi="宋体" w:hint="eastAsia"/>
                <w:b/>
                <w:color w:val="000000"/>
                <w:sz w:val="24"/>
              </w:rPr>
              <w:t>0763-3918325</w:t>
            </w:r>
          </w:p>
        </w:tc>
      </w:tr>
    </w:tbl>
    <w:p w:rsidR="005D75ED" w:rsidRDefault="001902A2" w:rsidP="008A642A">
      <w:pPr>
        <w:spacing w:line="440" w:lineRule="exact"/>
        <w:ind w:firstLineChars="200" w:firstLine="420"/>
        <w:jc w:val="center"/>
        <w:rPr>
          <w:rFonts w:ascii="宋体" w:hAnsi="宋体"/>
          <w:color w:val="000000"/>
          <w:sz w:val="28"/>
        </w:rPr>
      </w:pPr>
      <w:r>
        <w:rPr>
          <w:rFonts w:ascii="宋体" w:hAnsi="宋体"/>
          <w:noProof/>
          <w:color w:val="00000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208280</wp:posOffset>
                </wp:positionV>
                <wp:extent cx="5943600" cy="0"/>
                <wp:effectExtent l="24765" t="26670" r="22860"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5467"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4pt" to="48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" strokecolor="red" strokeweight="3pt"/>
            </w:pict>
          </mc:Fallback>
        </mc:AlternateContent>
      </w:r>
    </w:p>
    <w:p w:rsidR="0061186B" w:rsidRDefault="0061186B" w:rsidP="008A642A">
      <w:pPr>
        <w:spacing w:line="360" w:lineRule="auto"/>
        <w:rPr>
          <w:rFonts w:ascii="宋体" w:hAnsi="宋体"/>
          <w:b/>
          <w:color w:val="000000"/>
          <w:sz w:val="40"/>
        </w:rPr>
      </w:pPr>
    </w:p>
    <w:p w:rsidR="00545763" w:rsidRDefault="00545763" w:rsidP="008A642A">
      <w:pPr>
        <w:spacing w:line="360" w:lineRule="auto"/>
        <w:rPr>
          <w:rFonts w:ascii="宋体" w:hAnsi="宋体"/>
          <w:b/>
          <w:sz w:val="22"/>
        </w:rPr>
      </w:pPr>
    </w:p>
    <w:p w:rsidR="0061186B" w:rsidRPr="0061186B" w:rsidRDefault="0061186B" w:rsidP="008A642A">
      <w:pPr>
        <w:spacing w:line="360" w:lineRule="auto"/>
        <w:jc w:val="center"/>
        <w:rPr>
          <w:rFonts w:ascii="宋体" w:hAnsi="宋体"/>
          <w:b/>
          <w:sz w:val="22"/>
        </w:rPr>
      </w:pPr>
    </w:p>
    <w:p w:rsidR="00042530" w:rsidRPr="00614A09" w:rsidRDefault="005D75ED" w:rsidP="008A642A">
      <w:pPr>
        <w:spacing w:line="360" w:lineRule="auto"/>
        <w:jc w:val="center"/>
        <w:rPr>
          <w:rFonts w:ascii="宋体" w:hAnsi="宋体"/>
          <w:b/>
          <w:sz w:val="40"/>
        </w:rPr>
      </w:pPr>
      <w:r w:rsidRPr="00614A09">
        <w:rPr>
          <w:rFonts w:ascii="宋体" w:hAnsi="宋体" w:hint="eastAsia"/>
          <w:b/>
          <w:sz w:val="40"/>
        </w:rPr>
        <w:t>本期目录</w:t>
      </w:r>
    </w:p>
    <w:p w:rsidR="00730BB4" w:rsidRPr="00583D3E" w:rsidRDefault="005D75ED" w:rsidP="008A642A">
      <w:pPr>
        <w:spacing w:beforeLines="100" w:before="312" w:afterLines="100" w:after="312" w:line="160" w:lineRule="exact"/>
        <w:jc w:val="center"/>
        <w:rPr>
          <w:rFonts w:ascii="宋体" w:hAnsi="宋体"/>
          <w:b/>
          <w:sz w:val="24"/>
        </w:rPr>
      </w:pPr>
      <w:r w:rsidRPr="00583D3E">
        <w:rPr>
          <w:rFonts w:ascii="宋体" w:hAnsi="宋体" w:hint="eastAsia"/>
          <w:b/>
          <w:sz w:val="24"/>
        </w:rPr>
        <w:t>职教动态</w:t>
      </w:r>
    </w:p>
    <w:p w:rsidR="00132D4D" w:rsidRPr="006E7595" w:rsidRDefault="00634B00">
      <w:pPr>
        <w:pStyle w:val="10"/>
        <w:rPr>
          <w:rFonts w:asciiTheme="minorHAnsi" w:eastAsiaTheme="minorEastAsia" w:hAnsiTheme="minorHAnsi" w:cstheme="minorBidi"/>
          <w:noProof/>
          <w:sz w:val="24"/>
        </w:rPr>
      </w:pPr>
      <w:r w:rsidRPr="00911314">
        <w:rPr>
          <w:rFonts w:ascii="宋体" w:hAnsi="宋体"/>
          <w:b/>
          <w:sz w:val="24"/>
        </w:rPr>
        <w:fldChar w:fldCharType="begin"/>
      </w:r>
      <w:r w:rsidRPr="00911314">
        <w:rPr>
          <w:rFonts w:ascii="宋体" w:hAnsi="宋体"/>
          <w:b/>
          <w:sz w:val="24"/>
        </w:rPr>
        <w:instrText xml:space="preserve"> </w:instrText>
      </w:r>
      <w:r w:rsidRPr="00911314">
        <w:rPr>
          <w:rFonts w:ascii="宋体" w:hAnsi="宋体" w:hint="eastAsia"/>
          <w:b/>
          <w:sz w:val="24"/>
        </w:rPr>
        <w:instrText>TOC \o "1-3" \h \z \u</w:instrText>
      </w:r>
      <w:r w:rsidRPr="00911314">
        <w:rPr>
          <w:rFonts w:ascii="宋体" w:hAnsi="宋体"/>
          <w:b/>
          <w:sz w:val="24"/>
        </w:rPr>
        <w:instrText xml:space="preserve"> </w:instrText>
      </w:r>
      <w:r w:rsidRPr="00911314">
        <w:rPr>
          <w:rFonts w:ascii="宋体" w:hAnsi="宋体"/>
          <w:b/>
          <w:sz w:val="24"/>
        </w:rPr>
        <w:fldChar w:fldCharType="separate"/>
      </w:r>
      <w:hyperlink w:anchor="_Toc525915084" w:history="1">
        <w:r w:rsidR="00132D4D" w:rsidRPr="006E7595">
          <w:rPr>
            <w:rStyle w:val="a7"/>
            <w:noProof/>
            <w:sz w:val="24"/>
          </w:rPr>
          <w:t>全国高等职业教育满意度调查报告，教育类专业满意度最低</w:t>
        </w:r>
        <w:r w:rsidR="00132D4D" w:rsidRPr="006E7595">
          <w:rPr>
            <w:noProof/>
            <w:webHidden/>
            <w:sz w:val="24"/>
          </w:rPr>
          <w:tab/>
        </w:r>
        <w:r w:rsidR="00132D4D" w:rsidRPr="006E7595">
          <w:rPr>
            <w:noProof/>
            <w:webHidden/>
            <w:sz w:val="24"/>
          </w:rPr>
          <w:fldChar w:fldCharType="begin"/>
        </w:r>
        <w:r w:rsidR="00132D4D" w:rsidRPr="006E7595">
          <w:rPr>
            <w:noProof/>
            <w:webHidden/>
            <w:sz w:val="24"/>
          </w:rPr>
          <w:instrText xml:space="preserve"> PAGEREF _Toc525915084 \h </w:instrText>
        </w:r>
        <w:r w:rsidR="00132D4D" w:rsidRPr="006E7595">
          <w:rPr>
            <w:noProof/>
            <w:webHidden/>
            <w:sz w:val="24"/>
          </w:rPr>
        </w:r>
        <w:r w:rsidR="00132D4D" w:rsidRPr="006E7595">
          <w:rPr>
            <w:noProof/>
            <w:webHidden/>
            <w:sz w:val="24"/>
          </w:rPr>
          <w:fldChar w:fldCharType="separate"/>
        </w:r>
        <w:r w:rsidR="00EF0C5F">
          <w:rPr>
            <w:noProof/>
            <w:webHidden/>
            <w:sz w:val="24"/>
          </w:rPr>
          <w:t>1</w:t>
        </w:r>
        <w:r w:rsidR="00132D4D" w:rsidRPr="006E7595">
          <w:rPr>
            <w:noProof/>
            <w:webHidden/>
            <w:sz w:val="24"/>
          </w:rPr>
          <w:fldChar w:fldCharType="end"/>
        </w:r>
      </w:hyperlink>
    </w:p>
    <w:p w:rsidR="00132D4D" w:rsidRPr="006E7595" w:rsidRDefault="006A4369">
      <w:pPr>
        <w:pStyle w:val="10"/>
        <w:rPr>
          <w:rFonts w:asciiTheme="minorHAnsi" w:eastAsiaTheme="minorEastAsia" w:hAnsiTheme="minorHAnsi" w:cstheme="minorBidi"/>
          <w:noProof/>
          <w:sz w:val="24"/>
        </w:rPr>
      </w:pPr>
      <w:hyperlink w:anchor="_Toc525915085" w:history="1">
        <w:r w:rsidR="00132D4D" w:rsidRPr="006E7595">
          <w:rPr>
            <w:rStyle w:val="a7"/>
            <w:noProof/>
            <w:sz w:val="24"/>
          </w:rPr>
          <w:t>企业参与专业诊断的探索与实践</w:t>
        </w:r>
        <w:r w:rsidR="00132D4D" w:rsidRPr="006E7595">
          <w:rPr>
            <w:noProof/>
            <w:webHidden/>
            <w:sz w:val="24"/>
          </w:rPr>
          <w:tab/>
        </w:r>
        <w:r w:rsidR="00132D4D" w:rsidRPr="006E7595">
          <w:rPr>
            <w:noProof/>
            <w:webHidden/>
            <w:sz w:val="24"/>
          </w:rPr>
          <w:fldChar w:fldCharType="begin"/>
        </w:r>
        <w:r w:rsidR="00132D4D" w:rsidRPr="006E7595">
          <w:rPr>
            <w:noProof/>
            <w:webHidden/>
            <w:sz w:val="24"/>
          </w:rPr>
          <w:instrText xml:space="preserve"> PAGEREF _Toc525915085 \h </w:instrText>
        </w:r>
        <w:r w:rsidR="00132D4D" w:rsidRPr="006E7595">
          <w:rPr>
            <w:noProof/>
            <w:webHidden/>
            <w:sz w:val="24"/>
          </w:rPr>
        </w:r>
        <w:r w:rsidR="00132D4D" w:rsidRPr="006E7595">
          <w:rPr>
            <w:noProof/>
            <w:webHidden/>
            <w:sz w:val="24"/>
          </w:rPr>
          <w:fldChar w:fldCharType="separate"/>
        </w:r>
        <w:r w:rsidR="00EF0C5F">
          <w:rPr>
            <w:noProof/>
            <w:webHidden/>
            <w:sz w:val="24"/>
          </w:rPr>
          <w:t>3</w:t>
        </w:r>
        <w:r w:rsidR="00132D4D" w:rsidRPr="006E7595">
          <w:rPr>
            <w:noProof/>
            <w:webHidden/>
            <w:sz w:val="24"/>
          </w:rPr>
          <w:fldChar w:fldCharType="end"/>
        </w:r>
      </w:hyperlink>
    </w:p>
    <w:p w:rsidR="00132D4D" w:rsidRPr="006E7595" w:rsidRDefault="006A4369">
      <w:pPr>
        <w:pStyle w:val="10"/>
        <w:rPr>
          <w:rFonts w:asciiTheme="minorHAnsi" w:eastAsiaTheme="minorEastAsia" w:hAnsiTheme="minorHAnsi" w:cstheme="minorBidi"/>
          <w:noProof/>
          <w:sz w:val="24"/>
        </w:rPr>
      </w:pPr>
      <w:hyperlink w:anchor="_Toc525915086" w:history="1">
        <w:r w:rsidR="00132D4D" w:rsidRPr="006E7595">
          <w:rPr>
            <w:rStyle w:val="a7"/>
            <w:noProof/>
            <w:sz w:val="24"/>
          </w:rPr>
          <w:t>专业带头人，从执行者向领导者转变</w:t>
        </w:r>
        <w:r w:rsidR="00132D4D" w:rsidRPr="006E7595">
          <w:rPr>
            <w:noProof/>
            <w:webHidden/>
            <w:sz w:val="24"/>
          </w:rPr>
          <w:tab/>
        </w:r>
        <w:r w:rsidR="00132D4D" w:rsidRPr="006E7595">
          <w:rPr>
            <w:noProof/>
            <w:webHidden/>
            <w:sz w:val="24"/>
          </w:rPr>
          <w:fldChar w:fldCharType="begin"/>
        </w:r>
        <w:r w:rsidR="00132D4D" w:rsidRPr="006E7595">
          <w:rPr>
            <w:noProof/>
            <w:webHidden/>
            <w:sz w:val="24"/>
          </w:rPr>
          <w:instrText xml:space="preserve"> PAGEREF _Toc525915086 \h </w:instrText>
        </w:r>
        <w:r w:rsidR="00132D4D" w:rsidRPr="006E7595">
          <w:rPr>
            <w:noProof/>
            <w:webHidden/>
            <w:sz w:val="24"/>
          </w:rPr>
        </w:r>
        <w:r w:rsidR="00132D4D" w:rsidRPr="006E7595">
          <w:rPr>
            <w:noProof/>
            <w:webHidden/>
            <w:sz w:val="24"/>
          </w:rPr>
          <w:fldChar w:fldCharType="separate"/>
        </w:r>
        <w:r w:rsidR="00EF0C5F">
          <w:rPr>
            <w:noProof/>
            <w:webHidden/>
            <w:sz w:val="24"/>
          </w:rPr>
          <w:t>6</w:t>
        </w:r>
        <w:r w:rsidR="00132D4D" w:rsidRPr="006E7595">
          <w:rPr>
            <w:noProof/>
            <w:webHidden/>
            <w:sz w:val="24"/>
          </w:rPr>
          <w:fldChar w:fldCharType="end"/>
        </w:r>
      </w:hyperlink>
    </w:p>
    <w:p w:rsidR="00132D4D" w:rsidRPr="006E7595" w:rsidRDefault="006A4369">
      <w:pPr>
        <w:pStyle w:val="10"/>
        <w:rPr>
          <w:rFonts w:asciiTheme="minorHAnsi" w:eastAsiaTheme="minorEastAsia" w:hAnsiTheme="minorHAnsi" w:cstheme="minorBidi"/>
          <w:noProof/>
          <w:sz w:val="24"/>
        </w:rPr>
      </w:pPr>
      <w:hyperlink w:anchor="_Toc525915087" w:history="1">
        <w:r w:rsidR="00132D4D" w:rsidRPr="006E7595">
          <w:rPr>
            <w:rStyle w:val="a7"/>
            <w:noProof/>
            <w:sz w:val="24"/>
          </w:rPr>
          <w:t>分类管理，高效培育职教</w:t>
        </w:r>
        <w:r w:rsidR="00132D4D" w:rsidRPr="006E7595">
          <w:rPr>
            <w:rStyle w:val="a7"/>
            <w:noProof/>
            <w:sz w:val="24"/>
          </w:rPr>
          <w:t>“</w:t>
        </w:r>
        <w:r w:rsidR="00132D4D" w:rsidRPr="006E7595">
          <w:rPr>
            <w:rStyle w:val="a7"/>
            <w:noProof/>
            <w:sz w:val="24"/>
          </w:rPr>
          <w:t>第一资源</w:t>
        </w:r>
        <w:r w:rsidR="00132D4D" w:rsidRPr="006E7595">
          <w:rPr>
            <w:rStyle w:val="a7"/>
            <w:noProof/>
            <w:sz w:val="24"/>
          </w:rPr>
          <w:t>”</w:t>
        </w:r>
        <w:r w:rsidR="00132D4D" w:rsidRPr="006E7595">
          <w:rPr>
            <w:noProof/>
            <w:webHidden/>
            <w:sz w:val="24"/>
          </w:rPr>
          <w:tab/>
        </w:r>
        <w:r w:rsidR="00132D4D" w:rsidRPr="006E7595">
          <w:rPr>
            <w:noProof/>
            <w:webHidden/>
            <w:sz w:val="24"/>
          </w:rPr>
          <w:fldChar w:fldCharType="begin"/>
        </w:r>
        <w:r w:rsidR="00132D4D" w:rsidRPr="006E7595">
          <w:rPr>
            <w:noProof/>
            <w:webHidden/>
            <w:sz w:val="24"/>
          </w:rPr>
          <w:instrText xml:space="preserve"> PAGEREF _Toc525915087 \h </w:instrText>
        </w:r>
        <w:r w:rsidR="00132D4D" w:rsidRPr="006E7595">
          <w:rPr>
            <w:noProof/>
            <w:webHidden/>
            <w:sz w:val="24"/>
          </w:rPr>
        </w:r>
        <w:r w:rsidR="00132D4D" w:rsidRPr="006E7595">
          <w:rPr>
            <w:noProof/>
            <w:webHidden/>
            <w:sz w:val="24"/>
          </w:rPr>
          <w:fldChar w:fldCharType="separate"/>
        </w:r>
        <w:r w:rsidR="00EF0C5F">
          <w:rPr>
            <w:noProof/>
            <w:webHidden/>
            <w:sz w:val="24"/>
          </w:rPr>
          <w:t>8</w:t>
        </w:r>
        <w:r w:rsidR="00132D4D" w:rsidRPr="006E7595">
          <w:rPr>
            <w:noProof/>
            <w:webHidden/>
            <w:sz w:val="24"/>
          </w:rPr>
          <w:fldChar w:fldCharType="end"/>
        </w:r>
      </w:hyperlink>
    </w:p>
    <w:p w:rsidR="00132D4D" w:rsidRPr="006E7595" w:rsidRDefault="006A4369">
      <w:pPr>
        <w:pStyle w:val="10"/>
        <w:rPr>
          <w:rFonts w:asciiTheme="minorHAnsi" w:eastAsiaTheme="minorEastAsia" w:hAnsiTheme="minorHAnsi" w:cstheme="minorBidi"/>
          <w:noProof/>
          <w:sz w:val="24"/>
        </w:rPr>
      </w:pPr>
      <w:hyperlink w:anchor="_Toc525915088" w:history="1">
        <w:r w:rsidR="00132D4D" w:rsidRPr="006E7595">
          <w:rPr>
            <w:rStyle w:val="a7"/>
            <w:noProof/>
            <w:sz w:val="24"/>
          </w:rPr>
          <w:t>人工智能时代职业教育的应对策略</w:t>
        </w:r>
        <w:r w:rsidR="00132D4D" w:rsidRPr="006E7595">
          <w:rPr>
            <w:noProof/>
            <w:webHidden/>
            <w:sz w:val="24"/>
          </w:rPr>
          <w:tab/>
        </w:r>
        <w:r w:rsidR="00132D4D" w:rsidRPr="006E7595">
          <w:rPr>
            <w:noProof/>
            <w:webHidden/>
            <w:sz w:val="24"/>
          </w:rPr>
          <w:fldChar w:fldCharType="begin"/>
        </w:r>
        <w:r w:rsidR="00132D4D" w:rsidRPr="006E7595">
          <w:rPr>
            <w:noProof/>
            <w:webHidden/>
            <w:sz w:val="24"/>
          </w:rPr>
          <w:instrText xml:space="preserve"> PAGEREF _Toc525915088 \h </w:instrText>
        </w:r>
        <w:r w:rsidR="00132D4D" w:rsidRPr="006E7595">
          <w:rPr>
            <w:noProof/>
            <w:webHidden/>
            <w:sz w:val="24"/>
          </w:rPr>
        </w:r>
        <w:r w:rsidR="00132D4D" w:rsidRPr="006E7595">
          <w:rPr>
            <w:noProof/>
            <w:webHidden/>
            <w:sz w:val="24"/>
          </w:rPr>
          <w:fldChar w:fldCharType="separate"/>
        </w:r>
        <w:r w:rsidR="00EF0C5F">
          <w:rPr>
            <w:noProof/>
            <w:webHidden/>
            <w:sz w:val="24"/>
          </w:rPr>
          <w:t>10</w:t>
        </w:r>
        <w:r w:rsidR="00132D4D" w:rsidRPr="006E7595">
          <w:rPr>
            <w:noProof/>
            <w:webHidden/>
            <w:sz w:val="24"/>
          </w:rPr>
          <w:fldChar w:fldCharType="end"/>
        </w:r>
      </w:hyperlink>
    </w:p>
    <w:p w:rsidR="00132D4D" w:rsidRPr="006E7595" w:rsidRDefault="006A4369">
      <w:pPr>
        <w:pStyle w:val="10"/>
        <w:rPr>
          <w:rFonts w:asciiTheme="minorHAnsi" w:eastAsiaTheme="minorEastAsia" w:hAnsiTheme="minorHAnsi" w:cstheme="minorBidi"/>
          <w:noProof/>
          <w:sz w:val="24"/>
        </w:rPr>
      </w:pPr>
      <w:hyperlink w:anchor="_Toc525915089" w:history="1">
        <w:r w:rsidR="00132D4D" w:rsidRPr="006E7595">
          <w:rPr>
            <w:rStyle w:val="a7"/>
            <w:noProof/>
            <w:sz w:val="24"/>
          </w:rPr>
          <w:t>借助培训生成高质量职教课程</w:t>
        </w:r>
        <w:r w:rsidR="00132D4D" w:rsidRPr="006E7595">
          <w:rPr>
            <w:noProof/>
            <w:webHidden/>
            <w:sz w:val="24"/>
          </w:rPr>
          <w:tab/>
        </w:r>
        <w:r w:rsidR="00132D4D" w:rsidRPr="006E7595">
          <w:rPr>
            <w:noProof/>
            <w:webHidden/>
            <w:sz w:val="24"/>
          </w:rPr>
          <w:fldChar w:fldCharType="begin"/>
        </w:r>
        <w:r w:rsidR="00132D4D" w:rsidRPr="006E7595">
          <w:rPr>
            <w:noProof/>
            <w:webHidden/>
            <w:sz w:val="24"/>
          </w:rPr>
          <w:instrText xml:space="preserve"> PAGEREF _Toc525915089 \h </w:instrText>
        </w:r>
        <w:r w:rsidR="00132D4D" w:rsidRPr="006E7595">
          <w:rPr>
            <w:noProof/>
            <w:webHidden/>
            <w:sz w:val="24"/>
          </w:rPr>
        </w:r>
        <w:r w:rsidR="00132D4D" w:rsidRPr="006E7595">
          <w:rPr>
            <w:noProof/>
            <w:webHidden/>
            <w:sz w:val="24"/>
          </w:rPr>
          <w:fldChar w:fldCharType="separate"/>
        </w:r>
        <w:r w:rsidR="00EF0C5F">
          <w:rPr>
            <w:noProof/>
            <w:webHidden/>
            <w:sz w:val="24"/>
          </w:rPr>
          <w:t>12</w:t>
        </w:r>
        <w:r w:rsidR="00132D4D" w:rsidRPr="006E7595">
          <w:rPr>
            <w:noProof/>
            <w:webHidden/>
            <w:sz w:val="24"/>
          </w:rPr>
          <w:fldChar w:fldCharType="end"/>
        </w:r>
      </w:hyperlink>
    </w:p>
    <w:p w:rsidR="00132D4D" w:rsidRDefault="006A4369">
      <w:pPr>
        <w:pStyle w:val="10"/>
        <w:rPr>
          <w:rStyle w:val="a7"/>
          <w:noProof/>
        </w:rPr>
      </w:pPr>
      <w:hyperlink w:anchor="_Toc525915090" w:history="1">
        <w:r w:rsidR="00132D4D" w:rsidRPr="006E7595">
          <w:rPr>
            <w:rStyle w:val="a7"/>
            <w:noProof/>
            <w:sz w:val="24"/>
          </w:rPr>
          <w:t>创新创业教育要把握新时代需求</w:t>
        </w:r>
        <w:r w:rsidR="00132D4D" w:rsidRPr="006E7595">
          <w:rPr>
            <w:noProof/>
            <w:webHidden/>
            <w:sz w:val="24"/>
          </w:rPr>
          <w:tab/>
        </w:r>
        <w:r w:rsidR="00132D4D" w:rsidRPr="006E7595">
          <w:rPr>
            <w:noProof/>
            <w:webHidden/>
            <w:sz w:val="24"/>
          </w:rPr>
          <w:fldChar w:fldCharType="begin"/>
        </w:r>
        <w:r w:rsidR="00132D4D" w:rsidRPr="006E7595">
          <w:rPr>
            <w:noProof/>
            <w:webHidden/>
            <w:sz w:val="24"/>
          </w:rPr>
          <w:instrText xml:space="preserve"> PAGEREF _Toc525915090 \h </w:instrText>
        </w:r>
        <w:r w:rsidR="00132D4D" w:rsidRPr="006E7595">
          <w:rPr>
            <w:noProof/>
            <w:webHidden/>
            <w:sz w:val="24"/>
          </w:rPr>
        </w:r>
        <w:r w:rsidR="00132D4D" w:rsidRPr="006E7595">
          <w:rPr>
            <w:noProof/>
            <w:webHidden/>
            <w:sz w:val="24"/>
          </w:rPr>
          <w:fldChar w:fldCharType="separate"/>
        </w:r>
        <w:r w:rsidR="00EF0C5F">
          <w:rPr>
            <w:noProof/>
            <w:webHidden/>
            <w:sz w:val="24"/>
          </w:rPr>
          <w:t>14</w:t>
        </w:r>
        <w:r w:rsidR="00132D4D" w:rsidRPr="006E7595">
          <w:rPr>
            <w:noProof/>
            <w:webHidden/>
            <w:sz w:val="24"/>
          </w:rPr>
          <w:fldChar w:fldCharType="end"/>
        </w:r>
      </w:hyperlink>
    </w:p>
    <w:p w:rsidR="00132D4D" w:rsidRPr="00B8439D" w:rsidRDefault="00B8439D" w:rsidP="00B8439D">
      <w:pPr>
        <w:spacing w:beforeLines="100" w:before="312" w:afterLines="100" w:after="312" w:line="160" w:lineRule="exact"/>
        <w:jc w:val="center"/>
        <w:rPr>
          <w:rFonts w:ascii="宋体" w:hAnsi="宋体"/>
          <w:b/>
          <w:noProof/>
          <w:sz w:val="24"/>
        </w:rPr>
      </w:pPr>
      <w:r w:rsidRPr="00B8439D">
        <w:rPr>
          <w:rFonts w:ascii="宋体" w:hAnsi="宋体" w:hint="eastAsia"/>
          <w:b/>
          <w:noProof/>
          <w:sz w:val="24"/>
        </w:rPr>
        <w:t>他山之石</w:t>
      </w:r>
    </w:p>
    <w:p w:rsidR="00132D4D" w:rsidRPr="006E7595" w:rsidRDefault="006A4369">
      <w:pPr>
        <w:pStyle w:val="10"/>
        <w:rPr>
          <w:rFonts w:asciiTheme="minorHAnsi" w:eastAsiaTheme="minorEastAsia" w:hAnsiTheme="minorHAnsi" w:cstheme="minorBidi"/>
          <w:noProof/>
          <w:sz w:val="24"/>
        </w:rPr>
      </w:pPr>
      <w:hyperlink w:anchor="_Toc525915091" w:history="1">
        <w:r w:rsidR="00132D4D" w:rsidRPr="006E7595">
          <w:rPr>
            <w:rStyle w:val="a7"/>
            <w:noProof/>
            <w:sz w:val="24"/>
          </w:rPr>
          <w:t>信息时代的美国高校教学模式与管理机制管窥</w:t>
        </w:r>
        <w:r w:rsidR="00132D4D" w:rsidRPr="006E7595">
          <w:rPr>
            <w:noProof/>
            <w:webHidden/>
            <w:sz w:val="24"/>
          </w:rPr>
          <w:tab/>
        </w:r>
        <w:r w:rsidR="00132D4D" w:rsidRPr="006E7595">
          <w:rPr>
            <w:noProof/>
            <w:webHidden/>
            <w:sz w:val="24"/>
          </w:rPr>
          <w:fldChar w:fldCharType="begin"/>
        </w:r>
        <w:r w:rsidR="00132D4D" w:rsidRPr="006E7595">
          <w:rPr>
            <w:noProof/>
            <w:webHidden/>
            <w:sz w:val="24"/>
          </w:rPr>
          <w:instrText xml:space="preserve"> PAGEREF _Toc525915091 \h </w:instrText>
        </w:r>
        <w:r w:rsidR="00132D4D" w:rsidRPr="006E7595">
          <w:rPr>
            <w:noProof/>
            <w:webHidden/>
            <w:sz w:val="24"/>
          </w:rPr>
        </w:r>
        <w:r w:rsidR="00132D4D" w:rsidRPr="006E7595">
          <w:rPr>
            <w:noProof/>
            <w:webHidden/>
            <w:sz w:val="24"/>
          </w:rPr>
          <w:fldChar w:fldCharType="separate"/>
        </w:r>
        <w:r w:rsidR="00EF0C5F">
          <w:rPr>
            <w:noProof/>
            <w:webHidden/>
            <w:sz w:val="24"/>
          </w:rPr>
          <w:t>16</w:t>
        </w:r>
        <w:r w:rsidR="00132D4D" w:rsidRPr="006E7595">
          <w:rPr>
            <w:noProof/>
            <w:webHidden/>
            <w:sz w:val="24"/>
          </w:rPr>
          <w:fldChar w:fldCharType="end"/>
        </w:r>
      </w:hyperlink>
    </w:p>
    <w:p w:rsidR="00132D4D" w:rsidRPr="006E7595" w:rsidRDefault="006A4369">
      <w:pPr>
        <w:pStyle w:val="10"/>
        <w:rPr>
          <w:rFonts w:asciiTheme="minorHAnsi" w:eastAsiaTheme="minorEastAsia" w:hAnsiTheme="minorHAnsi" w:cstheme="minorBidi"/>
          <w:noProof/>
          <w:sz w:val="24"/>
        </w:rPr>
      </w:pPr>
      <w:hyperlink w:anchor="_Toc525915092" w:history="1">
        <w:r w:rsidR="00132D4D" w:rsidRPr="006E7595">
          <w:rPr>
            <w:rStyle w:val="a7"/>
            <w:noProof/>
            <w:sz w:val="24"/>
          </w:rPr>
          <w:t>河南职业技术学院：用</w:t>
        </w:r>
        <w:r w:rsidR="00132D4D" w:rsidRPr="006E7595">
          <w:rPr>
            <w:rStyle w:val="a7"/>
            <w:noProof/>
            <w:sz w:val="24"/>
          </w:rPr>
          <w:t>“</w:t>
        </w:r>
        <w:r w:rsidR="00132D4D" w:rsidRPr="006E7595">
          <w:rPr>
            <w:rStyle w:val="a7"/>
            <w:noProof/>
            <w:sz w:val="24"/>
          </w:rPr>
          <w:t>工匠精神</w:t>
        </w:r>
        <w:r w:rsidR="00132D4D" w:rsidRPr="006E7595">
          <w:rPr>
            <w:rStyle w:val="a7"/>
            <w:noProof/>
            <w:sz w:val="24"/>
          </w:rPr>
          <w:t>”</w:t>
        </w:r>
        <w:r w:rsidR="00132D4D" w:rsidRPr="006E7595">
          <w:rPr>
            <w:rStyle w:val="a7"/>
            <w:noProof/>
            <w:sz w:val="24"/>
          </w:rPr>
          <w:t>培育</w:t>
        </w:r>
        <w:r w:rsidR="00132D4D" w:rsidRPr="006E7595">
          <w:rPr>
            <w:rStyle w:val="a7"/>
            <w:noProof/>
            <w:sz w:val="24"/>
          </w:rPr>
          <w:t>“</w:t>
        </w:r>
        <w:r w:rsidR="00132D4D" w:rsidRPr="006E7595">
          <w:rPr>
            <w:rStyle w:val="a7"/>
            <w:noProof/>
            <w:sz w:val="24"/>
          </w:rPr>
          <w:t>大国工匠</w:t>
        </w:r>
        <w:r w:rsidR="00132D4D" w:rsidRPr="006E7595">
          <w:rPr>
            <w:rStyle w:val="a7"/>
            <w:noProof/>
            <w:sz w:val="24"/>
          </w:rPr>
          <w:t>”</w:t>
        </w:r>
        <w:r w:rsidR="00132D4D" w:rsidRPr="006E7595">
          <w:rPr>
            <w:noProof/>
            <w:webHidden/>
            <w:sz w:val="24"/>
          </w:rPr>
          <w:tab/>
        </w:r>
        <w:r w:rsidR="00132D4D" w:rsidRPr="006E7595">
          <w:rPr>
            <w:noProof/>
            <w:webHidden/>
            <w:sz w:val="24"/>
          </w:rPr>
          <w:fldChar w:fldCharType="begin"/>
        </w:r>
        <w:r w:rsidR="00132D4D" w:rsidRPr="006E7595">
          <w:rPr>
            <w:noProof/>
            <w:webHidden/>
            <w:sz w:val="24"/>
          </w:rPr>
          <w:instrText xml:space="preserve"> PAGEREF _Toc525915092 \h </w:instrText>
        </w:r>
        <w:r w:rsidR="00132D4D" w:rsidRPr="006E7595">
          <w:rPr>
            <w:noProof/>
            <w:webHidden/>
            <w:sz w:val="24"/>
          </w:rPr>
        </w:r>
        <w:r w:rsidR="00132D4D" w:rsidRPr="006E7595">
          <w:rPr>
            <w:noProof/>
            <w:webHidden/>
            <w:sz w:val="24"/>
          </w:rPr>
          <w:fldChar w:fldCharType="separate"/>
        </w:r>
        <w:r w:rsidR="00EF0C5F">
          <w:rPr>
            <w:noProof/>
            <w:webHidden/>
            <w:sz w:val="24"/>
          </w:rPr>
          <w:t>18</w:t>
        </w:r>
        <w:r w:rsidR="00132D4D" w:rsidRPr="006E7595">
          <w:rPr>
            <w:noProof/>
            <w:webHidden/>
            <w:sz w:val="24"/>
          </w:rPr>
          <w:fldChar w:fldCharType="end"/>
        </w:r>
      </w:hyperlink>
    </w:p>
    <w:p w:rsidR="00132D4D" w:rsidRPr="006E7595" w:rsidRDefault="006A4369">
      <w:pPr>
        <w:pStyle w:val="10"/>
        <w:rPr>
          <w:rFonts w:asciiTheme="minorHAnsi" w:eastAsiaTheme="minorEastAsia" w:hAnsiTheme="minorHAnsi" w:cstheme="minorBidi"/>
          <w:noProof/>
          <w:sz w:val="24"/>
        </w:rPr>
      </w:pPr>
      <w:hyperlink w:anchor="_Toc525915093" w:history="1">
        <w:r w:rsidR="00132D4D" w:rsidRPr="006E7595">
          <w:rPr>
            <w:rStyle w:val="a7"/>
            <w:noProof/>
            <w:sz w:val="24"/>
          </w:rPr>
          <w:t>在服务社会中彰显</w:t>
        </w:r>
        <w:r w:rsidR="00132D4D" w:rsidRPr="006E7595">
          <w:rPr>
            <w:rStyle w:val="a7"/>
            <w:noProof/>
            <w:sz w:val="24"/>
          </w:rPr>
          <w:t>“</w:t>
        </w:r>
        <w:r w:rsidR="00132D4D" w:rsidRPr="006E7595">
          <w:rPr>
            <w:rStyle w:val="a7"/>
            <w:noProof/>
            <w:sz w:val="24"/>
          </w:rPr>
          <w:t>示范</w:t>
        </w:r>
        <w:r w:rsidR="00132D4D" w:rsidRPr="006E7595">
          <w:rPr>
            <w:rStyle w:val="a7"/>
            <w:noProof/>
            <w:sz w:val="24"/>
          </w:rPr>
          <w:t>”</w:t>
        </w:r>
        <w:r w:rsidR="00132D4D" w:rsidRPr="006E7595">
          <w:rPr>
            <w:rStyle w:val="a7"/>
            <w:noProof/>
            <w:sz w:val="24"/>
          </w:rPr>
          <w:t>建设硬功夫</w:t>
        </w:r>
        <w:r w:rsidR="00132D4D" w:rsidRPr="006E7595">
          <w:rPr>
            <w:noProof/>
            <w:webHidden/>
            <w:sz w:val="24"/>
          </w:rPr>
          <w:tab/>
        </w:r>
        <w:r w:rsidR="00132D4D" w:rsidRPr="006E7595">
          <w:rPr>
            <w:noProof/>
            <w:webHidden/>
            <w:sz w:val="24"/>
          </w:rPr>
          <w:fldChar w:fldCharType="begin"/>
        </w:r>
        <w:r w:rsidR="00132D4D" w:rsidRPr="006E7595">
          <w:rPr>
            <w:noProof/>
            <w:webHidden/>
            <w:sz w:val="24"/>
          </w:rPr>
          <w:instrText xml:space="preserve"> PAGEREF _Toc525915093 \h </w:instrText>
        </w:r>
        <w:r w:rsidR="00132D4D" w:rsidRPr="006E7595">
          <w:rPr>
            <w:noProof/>
            <w:webHidden/>
            <w:sz w:val="24"/>
          </w:rPr>
        </w:r>
        <w:r w:rsidR="00132D4D" w:rsidRPr="006E7595">
          <w:rPr>
            <w:noProof/>
            <w:webHidden/>
            <w:sz w:val="24"/>
          </w:rPr>
          <w:fldChar w:fldCharType="separate"/>
        </w:r>
        <w:r w:rsidR="00EF0C5F">
          <w:rPr>
            <w:noProof/>
            <w:webHidden/>
            <w:sz w:val="24"/>
          </w:rPr>
          <w:t>20</w:t>
        </w:r>
        <w:r w:rsidR="00132D4D" w:rsidRPr="006E7595">
          <w:rPr>
            <w:noProof/>
            <w:webHidden/>
            <w:sz w:val="24"/>
          </w:rPr>
          <w:fldChar w:fldCharType="end"/>
        </w:r>
      </w:hyperlink>
    </w:p>
    <w:p w:rsidR="00730BB4" w:rsidRPr="0061186B" w:rsidRDefault="00634B00" w:rsidP="008A642A">
      <w:pPr>
        <w:spacing w:beforeLines="100" w:before="312" w:afterLines="100" w:after="312" w:line="360" w:lineRule="auto"/>
        <w:rPr>
          <w:rFonts w:ascii="宋体" w:hAnsi="宋体"/>
          <w:b/>
          <w:sz w:val="24"/>
        </w:rPr>
        <w:sectPr w:rsidR="00730BB4" w:rsidRPr="0061186B" w:rsidSect="001F7F55">
          <w:footerReference w:type="even" r:id="rId7"/>
          <w:footerReference w:type="default" r:id="rId8"/>
          <w:pgSz w:w="11906" w:h="16838"/>
          <w:pgMar w:top="1134" w:right="1134" w:bottom="1134" w:left="1134" w:header="851" w:footer="992" w:gutter="0"/>
          <w:cols w:space="425"/>
          <w:docGrid w:type="lines" w:linePitch="312"/>
        </w:sectPr>
      </w:pPr>
      <w:r w:rsidRPr="00911314">
        <w:rPr>
          <w:rFonts w:ascii="宋体" w:hAnsi="宋体"/>
          <w:b/>
          <w:sz w:val="24"/>
        </w:rPr>
        <w:fldChar w:fldCharType="end"/>
      </w:r>
      <w:bookmarkStart w:id="0" w:name="_GoBack"/>
      <w:bookmarkEnd w:id="0"/>
    </w:p>
    <w:p w:rsidR="009D60B0" w:rsidRPr="00C54F96" w:rsidRDefault="009D60B0" w:rsidP="00292C9C">
      <w:pPr>
        <w:pStyle w:val="1"/>
      </w:pPr>
      <w:bookmarkStart w:id="1" w:name="_Toc525915084"/>
      <w:r w:rsidRPr="00C54F96">
        <w:rPr>
          <w:rFonts w:hint="eastAsia"/>
        </w:rPr>
        <w:lastRenderedPageBreak/>
        <w:t>全国高等职业教育满意度调查报告，教育类专业满意度最低</w:t>
      </w:r>
      <w:bookmarkEnd w:id="1"/>
    </w:p>
    <w:p w:rsidR="00532ECF" w:rsidRPr="00614A09" w:rsidRDefault="00532ECF" w:rsidP="008A642A">
      <w:pPr>
        <w:shd w:val="clear" w:color="auto" w:fill="FFFFFF"/>
        <w:spacing w:afterLines="50" w:after="156" w:line="360" w:lineRule="auto"/>
        <w:jc w:val="center"/>
        <w:rPr>
          <w:rFonts w:ascii="宋体" w:hAnsi="宋体" w:cs="宋体"/>
          <w:kern w:val="0"/>
          <w:sz w:val="24"/>
        </w:rPr>
      </w:pPr>
      <w:r>
        <w:rPr>
          <w:rFonts w:ascii="宋体" w:hAnsi="宋体" w:cs="宋体" w:hint="eastAsia"/>
          <w:kern w:val="0"/>
          <w:sz w:val="24"/>
        </w:rPr>
        <w:t>摘自</w:t>
      </w:r>
      <w:r w:rsidRPr="00614A09">
        <w:rPr>
          <w:rFonts w:ascii="宋体" w:hAnsi="宋体" w:cs="宋体" w:hint="eastAsia"/>
          <w:kern w:val="0"/>
          <w:sz w:val="24"/>
        </w:rPr>
        <w:t>：《</w:t>
      </w:r>
      <w:r w:rsidR="009D60B0" w:rsidRPr="009D60B0">
        <w:rPr>
          <w:rFonts w:ascii="宋体" w:hAnsi="宋体" w:cs="宋体" w:hint="eastAsia"/>
          <w:kern w:val="0"/>
          <w:sz w:val="24"/>
        </w:rPr>
        <w:t>中国职业教育与成人教育网</w:t>
      </w:r>
      <w:r w:rsidRPr="00614A09">
        <w:rPr>
          <w:rFonts w:ascii="宋体" w:hAnsi="宋体" w:cs="宋体" w:hint="eastAsia"/>
          <w:kern w:val="0"/>
          <w:sz w:val="24"/>
        </w:rPr>
        <w:t>》</w:t>
      </w:r>
      <w:r>
        <w:rPr>
          <w:rFonts w:ascii="宋体" w:hAnsi="宋体" w:cs="宋体" w:hint="eastAsia"/>
          <w:kern w:val="0"/>
          <w:sz w:val="24"/>
        </w:rPr>
        <w:t xml:space="preserve">  </w:t>
      </w:r>
      <w:r>
        <w:rPr>
          <w:rFonts w:ascii="宋体" w:hAnsi="宋体" w:cs="宋体"/>
          <w:kern w:val="0"/>
          <w:sz w:val="24"/>
        </w:rPr>
        <w:t>201</w:t>
      </w:r>
      <w:r w:rsidR="005B2033">
        <w:rPr>
          <w:rFonts w:ascii="宋体" w:hAnsi="宋体" w:cs="宋体"/>
          <w:kern w:val="0"/>
          <w:sz w:val="24"/>
        </w:rPr>
        <w:t>8</w:t>
      </w:r>
      <w:r w:rsidRPr="00614A09">
        <w:rPr>
          <w:rFonts w:ascii="宋体" w:hAnsi="宋体" w:cs="宋体" w:hint="eastAsia"/>
          <w:kern w:val="0"/>
          <w:sz w:val="24"/>
        </w:rPr>
        <w:t>年</w:t>
      </w:r>
      <w:r w:rsidR="009D60B0">
        <w:rPr>
          <w:rFonts w:ascii="宋体" w:hAnsi="宋体" w:cs="宋体" w:hint="eastAsia"/>
          <w:kern w:val="0"/>
          <w:sz w:val="24"/>
        </w:rPr>
        <w:t>9月11日</w:t>
      </w:r>
      <w:r>
        <w:rPr>
          <w:rFonts w:ascii="宋体" w:hAnsi="宋体" w:cs="宋体" w:hint="eastAsia"/>
          <w:kern w:val="0"/>
          <w:sz w:val="24"/>
        </w:rPr>
        <w:t xml:space="preserve">  作者：</w:t>
      </w:r>
      <w:r w:rsidR="009D60B0" w:rsidRPr="009D60B0">
        <w:rPr>
          <w:rFonts w:ascii="宋体" w:hAnsi="宋体" w:hint="eastAsia"/>
          <w:sz w:val="24"/>
        </w:rPr>
        <w:t>王</w:t>
      </w:r>
      <w:proofErr w:type="gramStart"/>
      <w:r w:rsidR="009D60B0" w:rsidRPr="009D60B0">
        <w:rPr>
          <w:rFonts w:ascii="宋体" w:hAnsi="宋体" w:hint="eastAsia"/>
          <w:sz w:val="24"/>
        </w:rPr>
        <w:t>纾</w:t>
      </w:r>
      <w:proofErr w:type="gramEnd"/>
      <w:r w:rsidRPr="000116E8">
        <w:rPr>
          <w:rFonts w:ascii="宋体" w:hAnsi="宋体" w:hint="eastAsia"/>
          <w:sz w:val="24"/>
        </w:rPr>
        <w:t xml:space="preserve">  </w:t>
      </w:r>
    </w:p>
    <w:p w:rsidR="009D60B0" w:rsidRPr="00EF5DA9" w:rsidRDefault="009D60B0" w:rsidP="008A642A">
      <w:pPr>
        <w:spacing w:line="360" w:lineRule="auto"/>
        <w:jc w:val="left"/>
        <w:rPr>
          <w:rFonts w:ascii="宋体" w:hAnsi="宋体"/>
          <w:b/>
          <w:sz w:val="24"/>
        </w:rPr>
      </w:pPr>
      <w:r w:rsidRPr="00EF5DA9">
        <w:rPr>
          <w:rFonts w:ascii="宋体" w:hAnsi="宋体" w:hint="eastAsia"/>
          <w:b/>
          <w:sz w:val="24"/>
        </w:rPr>
        <w:t>一</w:t>
      </w:r>
      <w:r w:rsidRPr="00EF5DA9">
        <w:rPr>
          <w:rFonts w:ascii="宋体" w:hAnsi="宋体"/>
          <w:b/>
          <w:sz w:val="24"/>
        </w:rPr>
        <w:t>、</w:t>
      </w:r>
      <w:r w:rsidRPr="00EF5DA9">
        <w:rPr>
          <w:rFonts w:ascii="宋体" w:hAnsi="宋体" w:hint="eastAsia"/>
          <w:b/>
          <w:sz w:val="24"/>
        </w:rPr>
        <w:t>调查样本基本情况</w:t>
      </w:r>
    </w:p>
    <w:p w:rsidR="009D60B0" w:rsidRPr="00EF5DA9" w:rsidRDefault="009D60B0" w:rsidP="008A642A">
      <w:pPr>
        <w:spacing w:line="360" w:lineRule="auto"/>
        <w:ind w:firstLineChars="200" w:firstLine="480"/>
        <w:jc w:val="center"/>
        <w:rPr>
          <w:rFonts w:ascii="宋体" w:hAnsi="宋体"/>
          <w:sz w:val="24"/>
        </w:rPr>
      </w:pPr>
      <w:r w:rsidRPr="00EF5DA9">
        <w:rPr>
          <w:noProof/>
          <w:sz w:val="24"/>
        </w:rPr>
        <w:drawing>
          <wp:inline distT="0" distB="0" distL="0" distR="0">
            <wp:extent cx="3167482" cy="3087022"/>
            <wp:effectExtent l="0" t="0" r="0" b="0"/>
            <wp:docPr id="6" name="图片 6" descr="http://www.cvae.com.cn/zgzcw/yjdt1/201809/cff66211b9f7443dbf774076f2a7a484/images/a34f43419bb44e6da76b566680b62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vae.com.cn/zgzcw/yjdt1/201809/cff66211b9f7443dbf774076f2a7a484/images/a34f43419bb44e6da76b566680b627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9892" cy="3108863"/>
                    </a:xfrm>
                    <a:prstGeom prst="rect">
                      <a:avLst/>
                    </a:prstGeom>
                    <a:noFill/>
                    <a:ln>
                      <a:noFill/>
                    </a:ln>
                  </pic:spPr>
                </pic:pic>
              </a:graphicData>
            </a:graphic>
          </wp:inline>
        </w:drawing>
      </w:r>
    </w:p>
    <w:p w:rsidR="009D60B0" w:rsidRPr="00EF5DA9" w:rsidRDefault="009D60B0" w:rsidP="008A642A">
      <w:pPr>
        <w:spacing w:line="360" w:lineRule="auto"/>
        <w:jc w:val="left"/>
        <w:rPr>
          <w:rFonts w:ascii="宋体" w:hAnsi="宋体"/>
          <w:b/>
          <w:sz w:val="24"/>
        </w:rPr>
      </w:pPr>
      <w:r w:rsidRPr="00EF5DA9">
        <w:rPr>
          <w:rFonts w:ascii="宋体" w:hAnsi="宋体" w:hint="eastAsia"/>
          <w:b/>
          <w:sz w:val="24"/>
        </w:rPr>
        <w:t>二、调查工具及研究方法</w:t>
      </w:r>
    </w:p>
    <w:p w:rsidR="009D60B0" w:rsidRPr="00EF5DA9" w:rsidRDefault="009D60B0" w:rsidP="008A642A">
      <w:pPr>
        <w:spacing w:line="360" w:lineRule="auto"/>
        <w:ind w:firstLineChars="200" w:firstLine="480"/>
        <w:rPr>
          <w:rFonts w:ascii="宋体" w:hAnsi="宋体"/>
          <w:sz w:val="24"/>
        </w:rPr>
      </w:pPr>
      <w:r w:rsidRPr="00EF5DA9">
        <w:rPr>
          <w:rFonts w:ascii="宋体" w:hAnsi="宋体" w:hint="eastAsia"/>
          <w:sz w:val="24"/>
        </w:rPr>
        <w:t>问卷分为两个部分：A部分为高等职业教育满意度调查，B部分为学生背景信息调查。</w:t>
      </w:r>
    </w:p>
    <w:p w:rsidR="009D60B0" w:rsidRPr="00EF5DA9" w:rsidRDefault="009D60B0" w:rsidP="008A642A">
      <w:pPr>
        <w:spacing w:line="360" w:lineRule="auto"/>
        <w:rPr>
          <w:rFonts w:ascii="宋体" w:hAnsi="宋体"/>
          <w:b/>
          <w:sz w:val="24"/>
        </w:rPr>
      </w:pPr>
      <w:r w:rsidRPr="00EF5DA9">
        <w:rPr>
          <w:rFonts w:ascii="宋体" w:hAnsi="宋体" w:hint="eastAsia"/>
          <w:b/>
          <w:sz w:val="24"/>
        </w:rPr>
        <w:t>三</w:t>
      </w:r>
      <w:r w:rsidR="00393C48" w:rsidRPr="00EF5DA9">
        <w:rPr>
          <w:rFonts w:ascii="宋体" w:hAnsi="宋体" w:hint="eastAsia"/>
          <w:b/>
          <w:sz w:val="24"/>
        </w:rPr>
        <w:t>、</w:t>
      </w:r>
      <w:r w:rsidRPr="00EF5DA9">
        <w:rPr>
          <w:rFonts w:ascii="宋体" w:hAnsi="宋体" w:hint="eastAsia"/>
          <w:b/>
          <w:sz w:val="24"/>
        </w:rPr>
        <w:t>主要研究发现</w:t>
      </w:r>
    </w:p>
    <w:p w:rsidR="00513E9A" w:rsidRPr="00EF5DA9" w:rsidRDefault="00393C48" w:rsidP="008A642A">
      <w:pPr>
        <w:spacing w:line="360" w:lineRule="auto"/>
        <w:ind w:firstLineChars="200" w:firstLine="480"/>
        <w:rPr>
          <w:rFonts w:ascii="宋体" w:hAnsi="宋体"/>
          <w:sz w:val="24"/>
        </w:rPr>
      </w:pPr>
      <w:r w:rsidRPr="00EF5DA9">
        <w:rPr>
          <w:rFonts w:ascii="宋体" w:hAnsi="宋体" w:hint="eastAsia"/>
          <w:sz w:val="24"/>
        </w:rPr>
        <w:t>1.</w:t>
      </w:r>
      <w:r w:rsidR="009D60B0" w:rsidRPr="00EF5DA9">
        <w:rPr>
          <w:rFonts w:ascii="宋体" w:hAnsi="宋体" w:hint="eastAsia"/>
          <w:sz w:val="24"/>
        </w:rPr>
        <w:t>高等职业教育满意度指数为70.72，高于普通本科教育满意度指数，且高于学生入学前的教育期望</w:t>
      </w:r>
      <w:r w:rsidR="00513E9A" w:rsidRPr="00EF5DA9">
        <w:rPr>
          <w:rFonts w:ascii="宋体" w:hAnsi="宋体" w:hint="eastAsia"/>
          <w:sz w:val="24"/>
        </w:rPr>
        <w:t>；</w:t>
      </w:r>
      <w:r w:rsidRPr="00EF5DA9">
        <w:rPr>
          <w:rFonts w:ascii="宋体" w:hAnsi="宋体" w:hint="eastAsia"/>
          <w:sz w:val="24"/>
        </w:rPr>
        <w:t>2.</w:t>
      </w:r>
      <w:r w:rsidR="009D60B0" w:rsidRPr="00EF5DA9">
        <w:rPr>
          <w:rFonts w:ascii="宋体" w:hAnsi="宋体" w:hint="eastAsia"/>
          <w:sz w:val="24"/>
        </w:rPr>
        <w:t>教师职业精神、贫困生资助、专业技能培养等方面的满意度最高</w:t>
      </w:r>
      <w:r w:rsidR="00513E9A" w:rsidRPr="00EF5DA9">
        <w:rPr>
          <w:rFonts w:ascii="宋体" w:hAnsi="宋体" w:hint="eastAsia"/>
          <w:sz w:val="24"/>
        </w:rPr>
        <w:t>；</w:t>
      </w:r>
      <w:r w:rsidRPr="00EF5DA9">
        <w:rPr>
          <w:rFonts w:ascii="宋体" w:hAnsi="宋体" w:hint="eastAsia"/>
          <w:sz w:val="24"/>
        </w:rPr>
        <w:t>3.</w:t>
      </w:r>
      <w:r w:rsidR="00EC32CE" w:rsidRPr="00EF5DA9">
        <w:rPr>
          <w:rFonts w:ascii="宋体" w:hAnsi="宋体" w:hint="eastAsia"/>
          <w:sz w:val="24"/>
        </w:rPr>
        <w:t>社团活动、升学机会、生师互动、教育预期等方面的满意度最低</w:t>
      </w:r>
      <w:r w:rsidR="00513E9A" w:rsidRPr="00EF5DA9">
        <w:rPr>
          <w:rFonts w:ascii="宋体" w:hAnsi="宋体" w:hint="eastAsia"/>
          <w:sz w:val="24"/>
        </w:rPr>
        <w:t>；</w:t>
      </w:r>
      <w:r w:rsidRPr="00EF5DA9">
        <w:rPr>
          <w:rFonts w:ascii="宋体" w:hAnsi="宋体" w:hint="eastAsia"/>
          <w:sz w:val="24"/>
        </w:rPr>
        <w:t>4.</w:t>
      </w:r>
      <w:r w:rsidR="00427CCB" w:rsidRPr="00EF5DA9">
        <w:rPr>
          <w:rFonts w:ascii="宋体" w:hAnsi="宋体" w:hint="eastAsia"/>
          <w:sz w:val="24"/>
        </w:rPr>
        <w:t>中部地区高职教育满意度最高，高于东部和西部地区</w:t>
      </w:r>
      <w:r w:rsidR="00513E9A" w:rsidRPr="00EF5DA9">
        <w:rPr>
          <w:rFonts w:ascii="宋体" w:hAnsi="宋体" w:hint="eastAsia"/>
          <w:sz w:val="24"/>
        </w:rPr>
        <w:t>；</w:t>
      </w:r>
      <w:r w:rsidR="00D22559" w:rsidRPr="00EF5DA9">
        <w:rPr>
          <w:rFonts w:ascii="宋体" w:hAnsi="宋体" w:hint="eastAsia"/>
          <w:sz w:val="24"/>
        </w:rPr>
        <w:t>5.</w:t>
      </w:r>
      <w:r w:rsidR="00427CCB" w:rsidRPr="00EF5DA9">
        <w:rPr>
          <w:rFonts w:ascii="宋体" w:hAnsi="宋体" w:hint="eastAsia"/>
          <w:sz w:val="24"/>
        </w:rPr>
        <w:t>国家示范性高职院校的教育满意度普遍得分较高</w:t>
      </w:r>
      <w:r w:rsidR="00513E9A" w:rsidRPr="00EF5DA9">
        <w:rPr>
          <w:rFonts w:ascii="宋体" w:hAnsi="宋体" w:hint="eastAsia"/>
          <w:sz w:val="24"/>
        </w:rPr>
        <w:t>；</w:t>
      </w:r>
      <w:r w:rsidR="00E76EA2" w:rsidRPr="00EF5DA9">
        <w:rPr>
          <w:rFonts w:ascii="宋体" w:hAnsi="宋体" w:hint="eastAsia"/>
          <w:sz w:val="24"/>
        </w:rPr>
        <w:t>6.休闲保健、公管服务和农林牧渔类专业教育满意度最高，轻纺食品、体育健身和教育类专业满意度最低</w:t>
      </w:r>
      <w:r w:rsidR="00513E9A" w:rsidRPr="00EF5DA9">
        <w:rPr>
          <w:rFonts w:ascii="宋体" w:hAnsi="宋体" w:hint="eastAsia"/>
          <w:sz w:val="24"/>
        </w:rPr>
        <w:t>；7.少数民族、家住农村、家庭经济条件差的学生高职教育满意度相对较低；8.</w:t>
      </w:r>
      <w:r w:rsidR="00513E9A" w:rsidRPr="00EF5DA9">
        <w:rPr>
          <w:rFonts w:hint="eastAsia"/>
          <w:sz w:val="24"/>
        </w:rPr>
        <w:t xml:space="preserve"> </w:t>
      </w:r>
      <w:r w:rsidR="00513E9A" w:rsidRPr="00EF5DA9">
        <w:rPr>
          <w:rFonts w:ascii="宋体" w:hAnsi="宋体" w:hint="eastAsia"/>
          <w:sz w:val="24"/>
        </w:rPr>
        <w:t>在校学习努力、担任学生干部、对毕业</w:t>
      </w:r>
      <w:proofErr w:type="gramStart"/>
      <w:r w:rsidR="00513E9A" w:rsidRPr="00EF5DA9">
        <w:rPr>
          <w:rFonts w:ascii="宋体" w:hAnsi="宋体" w:hint="eastAsia"/>
          <w:sz w:val="24"/>
        </w:rPr>
        <w:t>后规划</w:t>
      </w:r>
      <w:proofErr w:type="gramEnd"/>
      <w:r w:rsidR="00513E9A" w:rsidRPr="00EF5DA9">
        <w:rPr>
          <w:rFonts w:ascii="宋体" w:hAnsi="宋体" w:hint="eastAsia"/>
          <w:sz w:val="24"/>
        </w:rPr>
        <w:t>明确的学生教育满意度更高。</w:t>
      </w:r>
    </w:p>
    <w:p w:rsidR="004A1C0A" w:rsidRPr="00EF5DA9" w:rsidRDefault="00513E9A" w:rsidP="008A642A">
      <w:pPr>
        <w:rPr>
          <w:b/>
          <w:bCs/>
          <w:kern w:val="44"/>
          <w:sz w:val="24"/>
        </w:rPr>
      </w:pPr>
      <w:r w:rsidRPr="00EF5DA9">
        <w:rPr>
          <w:rFonts w:hint="eastAsia"/>
          <w:b/>
          <w:bCs/>
          <w:kern w:val="44"/>
          <w:sz w:val="24"/>
        </w:rPr>
        <w:t>四</w:t>
      </w:r>
      <w:r w:rsidRPr="00EF5DA9">
        <w:rPr>
          <w:b/>
          <w:bCs/>
          <w:kern w:val="44"/>
          <w:sz w:val="24"/>
        </w:rPr>
        <w:t>、结论与建议</w:t>
      </w:r>
    </w:p>
    <w:p w:rsidR="00513E9A" w:rsidRPr="00EF5DA9" w:rsidRDefault="0095551A" w:rsidP="008A642A">
      <w:pPr>
        <w:ind w:firstLineChars="200" w:firstLine="482"/>
        <w:rPr>
          <w:b/>
          <w:bCs/>
          <w:kern w:val="44"/>
          <w:sz w:val="24"/>
        </w:rPr>
      </w:pPr>
      <w:r w:rsidRPr="00EF5DA9">
        <w:rPr>
          <w:rFonts w:hint="eastAsia"/>
          <w:b/>
          <w:bCs/>
          <w:kern w:val="44"/>
          <w:sz w:val="24"/>
        </w:rPr>
        <w:t>1</w:t>
      </w:r>
      <w:r w:rsidRPr="00EF5DA9">
        <w:rPr>
          <w:rFonts w:hint="eastAsia"/>
          <w:b/>
          <w:bCs/>
          <w:kern w:val="44"/>
          <w:sz w:val="24"/>
        </w:rPr>
        <w:t>、</w:t>
      </w:r>
      <w:r w:rsidRPr="00EF5DA9">
        <w:rPr>
          <w:b/>
          <w:bCs/>
          <w:kern w:val="44"/>
          <w:sz w:val="24"/>
        </w:rPr>
        <w:t>主要结论</w:t>
      </w:r>
    </w:p>
    <w:p w:rsidR="0095551A" w:rsidRPr="00EF5DA9" w:rsidRDefault="00EF5DA9" w:rsidP="008A642A">
      <w:pPr>
        <w:spacing w:line="360" w:lineRule="auto"/>
        <w:ind w:firstLineChars="200" w:firstLine="480"/>
        <w:rPr>
          <w:rFonts w:ascii="宋体" w:hAnsi="宋体"/>
          <w:sz w:val="24"/>
        </w:rPr>
      </w:pPr>
      <w:r>
        <w:rPr>
          <w:rFonts w:ascii="宋体" w:hAnsi="宋体" w:hint="eastAsia"/>
          <w:sz w:val="24"/>
        </w:rPr>
        <w:t>（1）</w:t>
      </w:r>
      <w:r w:rsidR="0095551A" w:rsidRPr="00EF5DA9">
        <w:rPr>
          <w:rFonts w:ascii="宋体" w:hAnsi="宋体" w:hint="eastAsia"/>
          <w:sz w:val="24"/>
        </w:rPr>
        <w:t>高职教育质量受到学生认可，教育满意度普遍高于期望；</w:t>
      </w:r>
      <w:r>
        <w:rPr>
          <w:rFonts w:ascii="宋体" w:hAnsi="宋体" w:hint="eastAsia"/>
          <w:sz w:val="24"/>
        </w:rPr>
        <w:t>（</w:t>
      </w:r>
      <w:r>
        <w:rPr>
          <w:rFonts w:ascii="宋体" w:hAnsi="宋体"/>
          <w:sz w:val="24"/>
        </w:rPr>
        <w:t>2</w:t>
      </w:r>
      <w:r>
        <w:rPr>
          <w:rFonts w:ascii="宋体" w:hAnsi="宋体" w:hint="eastAsia"/>
          <w:sz w:val="24"/>
        </w:rPr>
        <w:t>）</w:t>
      </w:r>
      <w:r w:rsidR="0095551A" w:rsidRPr="00EF5DA9">
        <w:rPr>
          <w:rFonts w:ascii="宋体" w:hAnsi="宋体" w:hint="eastAsia"/>
          <w:sz w:val="24"/>
        </w:rPr>
        <w:t>中部地区教</w:t>
      </w:r>
      <w:r w:rsidR="0095551A" w:rsidRPr="00EF5DA9">
        <w:rPr>
          <w:rFonts w:ascii="宋体" w:hAnsi="宋体" w:hint="eastAsia"/>
          <w:sz w:val="24"/>
        </w:rPr>
        <w:lastRenderedPageBreak/>
        <w:t>育满意度较高，重点建设项目初显成效；</w:t>
      </w:r>
      <w:r>
        <w:rPr>
          <w:rFonts w:ascii="宋体" w:hAnsi="宋体" w:hint="eastAsia"/>
          <w:sz w:val="24"/>
        </w:rPr>
        <w:t>（</w:t>
      </w:r>
      <w:r>
        <w:rPr>
          <w:rFonts w:ascii="宋体" w:hAnsi="宋体"/>
          <w:sz w:val="24"/>
        </w:rPr>
        <w:t>3</w:t>
      </w:r>
      <w:r>
        <w:rPr>
          <w:rFonts w:ascii="宋体" w:hAnsi="宋体" w:hint="eastAsia"/>
          <w:sz w:val="24"/>
        </w:rPr>
        <w:t>）</w:t>
      </w:r>
      <w:r w:rsidR="0095551A" w:rsidRPr="00EF5DA9">
        <w:rPr>
          <w:rFonts w:ascii="宋体" w:hAnsi="宋体" w:hint="eastAsia"/>
          <w:sz w:val="24"/>
        </w:rPr>
        <w:t>高职院校重视落实育人理念，围绕第一课堂建设满意度高；</w:t>
      </w:r>
      <w:r>
        <w:rPr>
          <w:rFonts w:ascii="宋体" w:hAnsi="宋体" w:hint="eastAsia"/>
          <w:sz w:val="24"/>
        </w:rPr>
        <w:t>（</w:t>
      </w:r>
      <w:r>
        <w:rPr>
          <w:rFonts w:ascii="宋体" w:hAnsi="宋体"/>
          <w:sz w:val="24"/>
        </w:rPr>
        <w:t>4</w:t>
      </w:r>
      <w:r>
        <w:rPr>
          <w:rFonts w:ascii="宋体" w:hAnsi="宋体" w:hint="eastAsia"/>
          <w:sz w:val="24"/>
        </w:rPr>
        <w:t>）</w:t>
      </w:r>
      <w:r w:rsidR="0095551A" w:rsidRPr="00EF5DA9">
        <w:rPr>
          <w:rFonts w:ascii="宋体" w:hAnsi="宋体" w:hint="eastAsia"/>
          <w:sz w:val="24"/>
        </w:rPr>
        <w:t>第二课堂的学习资源与环境无法满足学生需求；</w:t>
      </w:r>
      <w:r>
        <w:rPr>
          <w:rFonts w:ascii="宋体" w:hAnsi="宋体" w:hint="eastAsia"/>
          <w:sz w:val="24"/>
        </w:rPr>
        <w:t>（</w:t>
      </w:r>
      <w:r>
        <w:rPr>
          <w:rFonts w:ascii="宋体" w:hAnsi="宋体"/>
          <w:sz w:val="24"/>
        </w:rPr>
        <w:t>5</w:t>
      </w:r>
      <w:r>
        <w:rPr>
          <w:rFonts w:ascii="宋体" w:hAnsi="宋体" w:hint="eastAsia"/>
          <w:sz w:val="24"/>
        </w:rPr>
        <w:t>）</w:t>
      </w:r>
      <w:r w:rsidR="0095551A" w:rsidRPr="00EF5DA9">
        <w:rPr>
          <w:rFonts w:ascii="宋体" w:hAnsi="宋体" w:hint="eastAsia"/>
          <w:sz w:val="24"/>
        </w:rPr>
        <w:t>部分专业的学生满意度远远低于入学前的</w:t>
      </w:r>
      <w:r w:rsidR="001C0257" w:rsidRPr="00EF5DA9">
        <w:rPr>
          <w:rFonts w:ascii="宋体" w:hAnsi="宋体" w:hint="eastAsia"/>
          <w:sz w:val="24"/>
        </w:rPr>
        <w:t>；</w:t>
      </w:r>
      <w:r>
        <w:rPr>
          <w:rFonts w:ascii="宋体" w:hAnsi="宋体" w:hint="eastAsia"/>
          <w:sz w:val="24"/>
        </w:rPr>
        <w:t>（</w:t>
      </w:r>
      <w:r>
        <w:rPr>
          <w:rFonts w:ascii="宋体" w:hAnsi="宋体"/>
          <w:sz w:val="24"/>
        </w:rPr>
        <w:t>6</w:t>
      </w:r>
      <w:r>
        <w:rPr>
          <w:rFonts w:ascii="宋体" w:hAnsi="宋体" w:hint="eastAsia"/>
          <w:sz w:val="24"/>
        </w:rPr>
        <w:t>）</w:t>
      </w:r>
      <w:r w:rsidR="001C0257" w:rsidRPr="00EF5DA9">
        <w:rPr>
          <w:rFonts w:ascii="宋体" w:hAnsi="宋体" w:hint="eastAsia"/>
          <w:sz w:val="24"/>
        </w:rPr>
        <w:t>学生个体在高等职业教育满意度上的差异</w:t>
      </w:r>
      <w:r w:rsidR="00617601">
        <w:rPr>
          <w:rFonts w:ascii="宋体" w:hAnsi="宋体" w:hint="eastAsia"/>
          <w:sz w:val="24"/>
        </w:rPr>
        <w:t>较大</w:t>
      </w:r>
      <w:r w:rsidR="001C0257" w:rsidRPr="00EF5DA9">
        <w:rPr>
          <w:rFonts w:ascii="宋体" w:hAnsi="宋体" w:hint="eastAsia"/>
          <w:sz w:val="24"/>
        </w:rPr>
        <w:t>。</w:t>
      </w:r>
    </w:p>
    <w:p w:rsidR="001C0257" w:rsidRPr="00EF5DA9" w:rsidRDefault="001C0257" w:rsidP="008A642A">
      <w:pPr>
        <w:spacing w:line="360" w:lineRule="auto"/>
        <w:ind w:firstLineChars="200" w:firstLine="482"/>
        <w:rPr>
          <w:rFonts w:ascii="宋体" w:hAnsi="宋体"/>
          <w:b/>
          <w:sz w:val="24"/>
        </w:rPr>
      </w:pPr>
      <w:r w:rsidRPr="00EF5DA9">
        <w:rPr>
          <w:rFonts w:ascii="宋体" w:hAnsi="宋体"/>
          <w:b/>
          <w:sz w:val="24"/>
        </w:rPr>
        <w:t>2</w:t>
      </w:r>
      <w:r w:rsidRPr="00EF5DA9">
        <w:rPr>
          <w:rFonts w:ascii="宋体" w:hAnsi="宋体" w:hint="eastAsia"/>
          <w:b/>
          <w:sz w:val="24"/>
        </w:rPr>
        <w:t>、</w:t>
      </w:r>
      <w:r w:rsidRPr="00EF5DA9">
        <w:rPr>
          <w:rFonts w:ascii="宋体" w:hAnsi="宋体"/>
          <w:b/>
          <w:sz w:val="24"/>
        </w:rPr>
        <w:t>政策建议</w:t>
      </w:r>
    </w:p>
    <w:p w:rsidR="001C0257" w:rsidRPr="001C0257" w:rsidRDefault="001C0257" w:rsidP="008A642A">
      <w:pPr>
        <w:spacing w:line="360" w:lineRule="auto"/>
        <w:ind w:firstLineChars="200" w:firstLine="480"/>
        <w:rPr>
          <w:rFonts w:ascii="宋体" w:hAnsi="宋体"/>
          <w:sz w:val="24"/>
        </w:rPr>
      </w:pPr>
      <w:r w:rsidRPr="001C0257">
        <w:rPr>
          <w:rFonts w:ascii="宋体" w:hAnsi="宋体" w:hint="eastAsia"/>
          <w:sz w:val="24"/>
        </w:rPr>
        <w:t>1.创设以学习者为中心的育人氛围，构建支持型校园环境</w:t>
      </w:r>
      <w:r w:rsidR="00ED3974">
        <w:rPr>
          <w:rFonts w:ascii="宋体" w:hAnsi="宋体" w:hint="eastAsia"/>
          <w:sz w:val="24"/>
        </w:rPr>
        <w:t>。</w:t>
      </w:r>
    </w:p>
    <w:p w:rsidR="001C0257" w:rsidRPr="001C0257" w:rsidRDefault="001C0257" w:rsidP="008A642A">
      <w:pPr>
        <w:spacing w:line="360" w:lineRule="auto"/>
        <w:ind w:firstLineChars="200" w:firstLine="480"/>
        <w:rPr>
          <w:rFonts w:ascii="宋体" w:hAnsi="宋体"/>
          <w:sz w:val="24"/>
        </w:rPr>
      </w:pPr>
      <w:r w:rsidRPr="001C0257">
        <w:rPr>
          <w:rFonts w:ascii="宋体" w:hAnsi="宋体" w:hint="eastAsia"/>
          <w:sz w:val="24"/>
        </w:rPr>
        <w:t>教育满意度是在学生个体和院校教育环境的互动中逐渐形成的，不仅受到个体的学习投入、学习收获的影响，更会受到校园环境、育人氛围的影响。高职专科院校应该抓住“以人为本、促进人的全面发展”核心理念，从硬件条件到管理制度、教育理念、教学方式等方面加大改革力度，全方位创设以学习者为中心的育人环境，为学生成长成才提供充分支撑，使提升高等职业教育质量落到实处。</w:t>
      </w:r>
    </w:p>
    <w:p w:rsidR="001C0257" w:rsidRPr="001C0257" w:rsidRDefault="001C0257" w:rsidP="008A642A">
      <w:pPr>
        <w:spacing w:line="360" w:lineRule="auto"/>
        <w:ind w:firstLineChars="200" w:firstLine="480"/>
        <w:rPr>
          <w:rFonts w:ascii="宋体" w:hAnsi="宋体"/>
          <w:sz w:val="24"/>
        </w:rPr>
      </w:pPr>
      <w:r w:rsidRPr="001C0257">
        <w:rPr>
          <w:rFonts w:ascii="宋体" w:hAnsi="宋体" w:hint="eastAsia"/>
          <w:sz w:val="24"/>
        </w:rPr>
        <w:t>2.激活第二课堂的育人作用，提高学生综合素质和创新能力</w:t>
      </w:r>
      <w:r w:rsidR="00ED3974">
        <w:rPr>
          <w:rFonts w:ascii="宋体" w:hAnsi="宋体" w:hint="eastAsia"/>
          <w:sz w:val="24"/>
        </w:rPr>
        <w:t>。</w:t>
      </w:r>
    </w:p>
    <w:p w:rsidR="001C0257" w:rsidRPr="001C0257" w:rsidRDefault="001C0257" w:rsidP="008A642A">
      <w:pPr>
        <w:spacing w:line="360" w:lineRule="auto"/>
        <w:ind w:firstLineChars="200" w:firstLine="480"/>
        <w:rPr>
          <w:rFonts w:ascii="宋体" w:hAnsi="宋体"/>
          <w:sz w:val="24"/>
        </w:rPr>
      </w:pPr>
      <w:r w:rsidRPr="001C0257">
        <w:rPr>
          <w:rFonts w:ascii="宋体" w:hAnsi="宋体" w:hint="eastAsia"/>
          <w:sz w:val="24"/>
        </w:rPr>
        <w:t>高职院校在围绕课堂教学的实习实训、师资队伍建设等方面都得到学生的较高肯定，但是围绕第二课堂的拓展性学习资源、学习机会以及育人环境方面则得分较低，有待于进一步改善。高职院校应当通过拓展国际化资源、支持社团活动、提供参与科研项目的机会、开展创新创业教育等形式，提升第二课堂的“含金量”，使之成为吸引学生参与、提升综合素质、服务学生成长的育人平台。</w:t>
      </w:r>
    </w:p>
    <w:p w:rsidR="001C0257" w:rsidRPr="001C0257" w:rsidRDefault="001C0257" w:rsidP="008A642A">
      <w:pPr>
        <w:spacing w:line="360" w:lineRule="auto"/>
        <w:ind w:firstLineChars="200" w:firstLine="480"/>
        <w:rPr>
          <w:rFonts w:ascii="宋体" w:hAnsi="宋体"/>
          <w:sz w:val="24"/>
        </w:rPr>
      </w:pPr>
      <w:r w:rsidRPr="001C0257">
        <w:rPr>
          <w:rFonts w:ascii="宋体" w:hAnsi="宋体" w:hint="eastAsia"/>
          <w:sz w:val="24"/>
        </w:rPr>
        <w:t>3.加强就业导向的专业建设，服务区域经济和社会发展</w:t>
      </w:r>
      <w:r w:rsidR="00ED3974">
        <w:rPr>
          <w:rFonts w:ascii="宋体" w:hAnsi="宋体" w:hint="eastAsia"/>
          <w:sz w:val="24"/>
        </w:rPr>
        <w:t>。</w:t>
      </w:r>
    </w:p>
    <w:p w:rsidR="001C0257" w:rsidRPr="001C0257" w:rsidRDefault="001C0257" w:rsidP="008A642A">
      <w:pPr>
        <w:spacing w:line="360" w:lineRule="auto"/>
        <w:ind w:firstLineChars="200" w:firstLine="480"/>
        <w:rPr>
          <w:rFonts w:ascii="宋体" w:hAnsi="宋体"/>
          <w:sz w:val="24"/>
        </w:rPr>
      </w:pPr>
      <w:r w:rsidRPr="001C0257">
        <w:rPr>
          <w:rFonts w:ascii="宋体" w:hAnsi="宋体" w:hint="eastAsia"/>
          <w:sz w:val="24"/>
        </w:rPr>
        <w:t>针对区域经济</w:t>
      </w:r>
      <w:r w:rsidR="005C024A" w:rsidRPr="00EF5DA9">
        <w:rPr>
          <w:rFonts w:ascii="宋体" w:hAnsi="宋体" w:hint="eastAsia"/>
          <w:sz w:val="24"/>
        </w:rPr>
        <w:t>发展的要求，灵活调整和设置专业，是高等职业教育的一个重要特色。</w:t>
      </w:r>
      <w:r w:rsidRPr="001C0257">
        <w:rPr>
          <w:rFonts w:ascii="宋体" w:hAnsi="宋体" w:hint="eastAsia"/>
          <w:sz w:val="24"/>
        </w:rPr>
        <w:t>调整完善职业院校区域布局，科学合理设置专业，健全专业</w:t>
      </w:r>
      <w:proofErr w:type="gramStart"/>
      <w:r w:rsidRPr="001C0257">
        <w:rPr>
          <w:rFonts w:ascii="宋体" w:hAnsi="宋体" w:hint="eastAsia"/>
          <w:sz w:val="24"/>
        </w:rPr>
        <w:t>随产业</w:t>
      </w:r>
      <w:proofErr w:type="gramEnd"/>
      <w:r w:rsidRPr="001C0257">
        <w:rPr>
          <w:rFonts w:ascii="宋体" w:hAnsi="宋体" w:hint="eastAsia"/>
          <w:sz w:val="24"/>
        </w:rPr>
        <w:t>发展动态调整的机制，重点提升面向现代农业、先进制造业、现代服务业</w:t>
      </w:r>
      <w:r w:rsidR="005C024A" w:rsidRPr="00EF5DA9">
        <w:rPr>
          <w:rFonts w:ascii="宋体" w:hAnsi="宋体" w:hint="eastAsia"/>
          <w:sz w:val="24"/>
        </w:rPr>
        <w:t>、战略性新兴产业和社会管理、生态文明建设等领域的人才培养能力。</w:t>
      </w:r>
      <w:r w:rsidRPr="001C0257">
        <w:rPr>
          <w:rFonts w:ascii="宋体" w:hAnsi="宋体" w:hint="eastAsia"/>
          <w:sz w:val="24"/>
        </w:rPr>
        <w:t>因此，高职院校应当以就业为导向、以市场为参考，形成调整专业设置、课程体系的动态机制，通过校企合作、产教融合、国际交流等途径加强专业内涵建设，提升专业技能人才培养质量，加强专业人才培养服务于地方经济社会发展的适切性和针对性。</w:t>
      </w:r>
    </w:p>
    <w:p w:rsidR="001C0257" w:rsidRPr="001C0257" w:rsidRDefault="001C0257" w:rsidP="008A642A">
      <w:pPr>
        <w:spacing w:line="360" w:lineRule="auto"/>
        <w:ind w:firstLineChars="200" w:firstLine="480"/>
        <w:rPr>
          <w:rFonts w:ascii="宋体" w:hAnsi="宋体"/>
          <w:sz w:val="24"/>
        </w:rPr>
      </w:pPr>
      <w:r w:rsidRPr="001C0257">
        <w:rPr>
          <w:rFonts w:ascii="宋体" w:hAnsi="宋体" w:hint="eastAsia"/>
          <w:sz w:val="24"/>
        </w:rPr>
        <w:t>4.从教育过程入手深化教育公平，提供多样化的精准帮扶</w:t>
      </w:r>
      <w:r w:rsidR="00ED3974">
        <w:rPr>
          <w:rFonts w:ascii="宋体" w:hAnsi="宋体" w:hint="eastAsia"/>
          <w:sz w:val="24"/>
        </w:rPr>
        <w:t>。</w:t>
      </w:r>
    </w:p>
    <w:p w:rsidR="00292C9C" w:rsidRDefault="001C0257" w:rsidP="008A642A">
      <w:pPr>
        <w:spacing w:line="360" w:lineRule="auto"/>
        <w:ind w:firstLineChars="200" w:firstLine="480"/>
        <w:rPr>
          <w:rFonts w:ascii="宋体" w:hAnsi="宋体"/>
          <w:sz w:val="24"/>
        </w:rPr>
      </w:pPr>
      <w:r w:rsidRPr="001C0257">
        <w:rPr>
          <w:rFonts w:ascii="宋体" w:hAnsi="宋体" w:hint="eastAsia"/>
          <w:sz w:val="24"/>
        </w:rPr>
        <w:t>建议高职院校从教育过程入手，根据不同类型学生的个体特征及实际需要，在学业和生活上提供更有针对性的、多样化的指导和支持，</w:t>
      </w:r>
      <w:r w:rsidR="00C54F96">
        <w:rPr>
          <w:rFonts w:ascii="宋体" w:hAnsi="宋体" w:hint="eastAsia"/>
          <w:sz w:val="24"/>
        </w:rPr>
        <w:t>帮助他们更好地适应并投入到大学教育活动中，实现个人的成长和发展。</w:t>
      </w:r>
    </w:p>
    <w:p w:rsidR="00292C9C" w:rsidRPr="001E076F" w:rsidRDefault="00292C9C" w:rsidP="00292C9C">
      <w:pPr>
        <w:pStyle w:val="1"/>
      </w:pPr>
      <w:bookmarkStart w:id="2" w:name="_Toc525915085"/>
      <w:r w:rsidRPr="001E076F">
        <w:rPr>
          <w:rFonts w:hint="eastAsia"/>
        </w:rPr>
        <w:lastRenderedPageBreak/>
        <w:t>企业参与专业诊断的探索与实践</w:t>
      </w:r>
      <w:bookmarkEnd w:id="2"/>
    </w:p>
    <w:p w:rsidR="00292C9C" w:rsidRDefault="00292C9C" w:rsidP="00292C9C">
      <w:pPr>
        <w:spacing w:afterLines="50" w:after="156" w:line="440" w:lineRule="exact"/>
        <w:jc w:val="center"/>
        <w:rPr>
          <w:rFonts w:ascii="宋体" w:hAnsi="宋体" w:cs="宋体"/>
          <w:kern w:val="0"/>
          <w:sz w:val="24"/>
        </w:rPr>
      </w:pPr>
      <w:r w:rsidRPr="00A7219C">
        <w:rPr>
          <w:rFonts w:ascii="宋体" w:hAnsi="宋体" w:cs="宋体" w:hint="eastAsia"/>
          <w:kern w:val="0"/>
          <w:sz w:val="24"/>
        </w:rPr>
        <w:t>摘自：《</w:t>
      </w:r>
      <w:r w:rsidRPr="007C4EF8">
        <w:rPr>
          <w:rFonts w:ascii="宋体" w:hAnsi="宋体" w:cs="宋体" w:hint="eastAsia"/>
          <w:kern w:val="0"/>
          <w:sz w:val="24"/>
        </w:rPr>
        <w:t>中国职业技术教育</w:t>
      </w:r>
      <w:r w:rsidRPr="00A7219C">
        <w:rPr>
          <w:rFonts w:ascii="宋体" w:hAnsi="宋体" w:cs="宋体" w:hint="eastAsia"/>
          <w:kern w:val="0"/>
          <w:sz w:val="24"/>
        </w:rPr>
        <w:t xml:space="preserve">》  </w:t>
      </w:r>
      <w:r w:rsidRPr="00A7219C">
        <w:rPr>
          <w:rFonts w:ascii="宋体" w:hAnsi="宋体" w:cs="宋体"/>
          <w:kern w:val="0"/>
          <w:sz w:val="24"/>
        </w:rPr>
        <w:t>201</w:t>
      </w:r>
      <w:r>
        <w:rPr>
          <w:rFonts w:ascii="宋体" w:hAnsi="宋体" w:cs="宋体"/>
          <w:kern w:val="0"/>
          <w:sz w:val="24"/>
        </w:rPr>
        <w:t>8</w:t>
      </w:r>
      <w:r w:rsidRPr="00A7219C">
        <w:rPr>
          <w:rFonts w:ascii="宋体" w:hAnsi="宋体" w:cs="宋体"/>
          <w:kern w:val="0"/>
          <w:sz w:val="24"/>
        </w:rPr>
        <w:t>年</w:t>
      </w:r>
      <w:r>
        <w:rPr>
          <w:rFonts w:ascii="宋体" w:hAnsi="宋体" w:cs="宋体" w:hint="eastAsia"/>
          <w:kern w:val="0"/>
          <w:sz w:val="24"/>
        </w:rPr>
        <w:t>第11期</w:t>
      </w:r>
      <w:r w:rsidRPr="00A7219C">
        <w:rPr>
          <w:rFonts w:ascii="宋体" w:hAnsi="宋体" w:cs="宋体" w:hint="eastAsia"/>
          <w:kern w:val="0"/>
          <w:sz w:val="24"/>
        </w:rPr>
        <w:t xml:space="preserve">  作者：</w:t>
      </w:r>
      <w:r w:rsidRPr="004C2B79">
        <w:rPr>
          <w:rFonts w:ascii="宋体" w:hAnsi="宋体" w:cs="宋体" w:hint="eastAsia"/>
          <w:kern w:val="0"/>
          <w:sz w:val="24"/>
        </w:rPr>
        <w:t>吴灵辉</w:t>
      </w:r>
    </w:p>
    <w:p w:rsidR="00292C9C" w:rsidRPr="000C1CFA" w:rsidRDefault="00292C9C" w:rsidP="00292C9C">
      <w:pPr>
        <w:shd w:val="clear" w:color="auto" w:fill="FFFFFF"/>
        <w:spacing w:line="440" w:lineRule="exact"/>
        <w:ind w:firstLineChars="250" w:firstLine="600"/>
        <w:jc w:val="left"/>
        <w:rPr>
          <w:rFonts w:ascii="宋体" w:hAnsi="宋体" w:cs="宋体"/>
          <w:b/>
          <w:kern w:val="0"/>
          <w:sz w:val="24"/>
        </w:rPr>
      </w:pPr>
      <w:r w:rsidRPr="000C1CFA">
        <w:rPr>
          <w:rFonts w:ascii="宋体" w:hAnsi="宋体" w:cs="宋体" w:hint="eastAsia"/>
          <w:kern w:val="0"/>
          <w:sz w:val="24"/>
        </w:rPr>
        <w:t>让企业参与专业诊断，引导专业建立多方参与的质量自我保证机制，在课程、教师、学生、雇主等不同层面查找问题以促进自身教育教学活动的反思与提升，既是升级版的产教融合、校企合作，也是专业改善人才培养面向岗位及岗位群供给质量的破冰之举。</w:t>
      </w:r>
    </w:p>
    <w:p w:rsidR="00292C9C" w:rsidRPr="000C1CFA" w:rsidRDefault="00292C9C" w:rsidP="00292C9C">
      <w:pPr>
        <w:shd w:val="clear" w:color="auto" w:fill="FFFFFF"/>
        <w:spacing w:line="440" w:lineRule="exact"/>
        <w:jc w:val="left"/>
        <w:rPr>
          <w:rFonts w:ascii="宋体" w:hAnsi="宋体"/>
          <w:b/>
          <w:sz w:val="28"/>
        </w:rPr>
      </w:pPr>
      <w:r w:rsidRPr="000C1CFA">
        <w:rPr>
          <w:rFonts w:ascii="宋体" w:hAnsi="宋体" w:hint="eastAsia"/>
          <w:b/>
          <w:sz w:val="28"/>
        </w:rPr>
        <w:t>一、专业诊断内涵与企业参与困境</w:t>
      </w:r>
    </w:p>
    <w:p w:rsidR="00292C9C" w:rsidRDefault="00292C9C" w:rsidP="00292C9C">
      <w:pPr>
        <w:shd w:val="clear" w:color="auto" w:fill="FFFFFF"/>
        <w:spacing w:line="440" w:lineRule="exact"/>
        <w:ind w:firstLineChars="200" w:firstLine="480"/>
        <w:jc w:val="left"/>
        <w:rPr>
          <w:rFonts w:ascii="宋体" w:hAnsi="宋体" w:cs="宋体"/>
          <w:kern w:val="0"/>
          <w:sz w:val="24"/>
        </w:rPr>
      </w:pPr>
      <w:r w:rsidRPr="000C1CFA">
        <w:rPr>
          <w:rFonts w:ascii="宋体" w:hAnsi="宋体" w:cs="宋体" w:hint="eastAsia"/>
          <w:kern w:val="0"/>
          <w:sz w:val="24"/>
        </w:rPr>
        <w:t>结合专业评价理论的定义，专业诊断的内涵定义为通过一套评价指标体系，由专业团队提供支持评价的数据、资料等实证材料、评价人分析数据、资料等量化数据和事实信息，对专业的培养目标、办学资源、学生学习成果、服务对象</w:t>
      </w:r>
      <w:r w:rsidRPr="00543001">
        <w:rPr>
          <w:rFonts w:ascii="宋体" w:hAnsi="宋体" w:cs="宋体" w:hint="eastAsia"/>
          <w:kern w:val="0"/>
          <w:sz w:val="24"/>
        </w:rPr>
        <w:t>满意度、社会声誉等方面综合评价并共同明确改进目标、改进方案的过程。</w:t>
      </w:r>
    </w:p>
    <w:p w:rsidR="00292C9C" w:rsidRDefault="00292C9C" w:rsidP="00292C9C">
      <w:pPr>
        <w:shd w:val="clear" w:color="auto" w:fill="FFFFFF"/>
        <w:spacing w:line="440" w:lineRule="exact"/>
        <w:ind w:firstLineChars="200" w:firstLine="480"/>
        <w:jc w:val="left"/>
        <w:rPr>
          <w:rFonts w:ascii="宋体" w:hAnsi="宋体" w:cs="宋体"/>
          <w:kern w:val="0"/>
          <w:sz w:val="24"/>
        </w:rPr>
      </w:pPr>
      <w:r w:rsidRPr="00543001">
        <w:rPr>
          <w:rFonts w:ascii="宋体" w:hAnsi="宋体" w:cs="宋体" w:hint="eastAsia"/>
          <w:kern w:val="0"/>
          <w:sz w:val="24"/>
        </w:rPr>
        <w:t>作为人才培养质量的利益相关方，企业既是受益者，也是保障者。但企业不是教育者本身，吸纳他们参与专业诊断要解决以下问题：一是诊断什么的问题；二是由</w:t>
      </w:r>
      <w:proofErr w:type="gramStart"/>
      <w:r w:rsidRPr="00543001">
        <w:rPr>
          <w:rFonts w:ascii="宋体" w:hAnsi="宋体" w:cs="宋体" w:hint="eastAsia"/>
          <w:kern w:val="0"/>
          <w:sz w:val="24"/>
        </w:rPr>
        <w:t>谁配合</w:t>
      </w:r>
      <w:proofErr w:type="gramEnd"/>
      <w:r w:rsidRPr="00543001">
        <w:rPr>
          <w:rFonts w:ascii="宋体" w:hAnsi="宋体" w:cs="宋体" w:hint="eastAsia"/>
          <w:kern w:val="0"/>
          <w:sz w:val="24"/>
        </w:rPr>
        <w:t>企业诊断的问题</w:t>
      </w:r>
      <w:r>
        <w:rPr>
          <w:rFonts w:ascii="宋体" w:hAnsi="宋体" w:cs="宋体" w:hint="eastAsia"/>
          <w:kern w:val="0"/>
          <w:sz w:val="24"/>
        </w:rPr>
        <w:t>；三是怎样诊断的问题</w:t>
      </w:r>
      <w:r w:rsidRPr="00543001">
        <w:rPr>
          <w:rFonts w:ascii="宋体" w:hAnsi="宋体" w:cs="宋体" w:hint="eastAsia"/>
          <w:kern w:val="0"/>
          <w:sz w:val="24"/>
        </w:rPr>
        <w:t>。从以下三方面解决上述困境：一是从企业的角度，分析影响企业感知专业人才培养质量的评价要素，建立以多方满意度为核心的企业参与专业评价的指标体系；二是从学校的角度，整合现有教师授课质量评价和在线质量跟踪调查系统，对专业人才培养质量的过程与结果进行定量与定性相结合的综合评价；三是创新企业参与专业评价的有效途径，从企业参与专业诊断评价的组织机构、评价体系、评价信息化工具、试点专业应用等要点开展研究。</w:t>
      </w:r>
    </w:p>
    <w:p w:rsidR="00292C9C" w:rsidRDefault="00292C9C" w:rsidP="00292C9C">
      <w:pPr>
        <w:shd w:val="clear" w:color="auto" w:fill="FFFFFF"/>
        <w:spacing w:line="440" w:lineRule="exact"/>
        <w:jc w:val="left"/>
        <w:rPr>
          <w:rFonts w:ascii="宋体" w:hAnsi="宋体"/>
          <w:b/>
          <w:sz w:val="28"/>
        </w:rPr>
      </w:pPr>
      <w:r>
        <w:rPr>
          <w:rFonts w:ascii="宋体" w:hAnsi="宋体" w:hint="eastAsia"/>
          <w:b/>
          <w:sz w:val="28"/>
        </w:rPr>
        <w:t>二</w:t>
      </w:r>
      <w:r>
        <w:rPr>
          <w:rFonts w:ascii="宋体" w:hAnsi="宋体"/>
          <w:b/>
          <w:sz w:val="28"/>
        </w:rPr>
        <w:t>、</w:t>
      </w:r>
      <w:r w:rsidRPr="00543001">
        <w:rPr>
          <w:rFonts w:ascii="宋体" w:hAnsi="宋体" w:hint="eastAsia"/>
          <w:b/>
          <w:sz w:val="28"/>
        </w:rPr>
        <w:t>企业参与专业诊断模式探索</w:t>
      </w:r>
    </w:p>
    <w:p w:rsidR="00292C9C" w:rsidRPr="003A5F01" w:rsidRDefault="00292C9C" w:rsidP="00292C9C">
      <w:pPr>
        <w:shd w:val="clear" w:color="auto" w:fill="FFFFFF"/>
        <w:spacing w:line="440" w:lineRule="exact"/>
        <w:jc w:val="left"/>
        <w:rPr>
          <w:rFonts w:ascii="宋体" w:hAnsi="宋体"/>
          <w:b/>
          <w:sz w:val="28"/>
        </w:rPr>
      </w:pPr>
      <w:r w:rsidRPr="00543001">
        <w:rPr>
          <w:rFonts w:ascii="宋体" w:hAnsi="宋体" w:cs="宋体" w:hint="eastAsia"/>
          <w:kern w:val="0"/>
          <w:sz w:val="24"/>
        </w:rPr>
        <w:t>（一）协同职教集团，建立企业参与专业诊断评价的组织机构</w:t>
      </w:r>
    </w:p>
    <w:p w:rsidR="00292C9C" w:rsidRDefault="00292C9C" w:rsidP="00292C9C">
      <w:pPr>
        <w:shd w:val="clear" w:color="auto" w:fill="FFFFFF"/>
        <w:spacing w:line="440" w:lineRule="exact"/>
        <w:ind w:firstLineChars="200" w:firstLine="480"/>
        <w:jc w:val="left"/>
        <w:rPr>
          <w:rFonts w:ascii="宋体" w:hAnsi="宋体" w:cs="宋体"/>
          <w:kern w:val="0"/>
          <w:sz w:val="24"/>
        </w:rPr>
      </w:pPr>
      <w:r w:rsidRPr="00543001">
        <w:rPr>
          <w:rFonts w:ascii="宋体" w:hAnsi="宋体" w:cs="宋体" w:hint="eastAsia"/>
          <w:kern w:val="0"/>
          <w:sz w:val="24"/>
        </w:rPr>
        <w:t>1.成立评价委员会</w:t>
      </w:r>
      <w:r>
        <w:rPr>
          <w:rFonts w:ascii="宋体" w:hAnsi="宋体" w:cs="宋体" w:hint="eastAsia"/>
          <w:kern w:val="0"/>
          <w:sz w:val="24"/>
        </w:rPr>
        <w:t>；</w:t>
      </w:r>
      <w:r w:rsidRPr="00543001">
        <w:rPr>
          <w:rFonts w:ascii="宋体" w:hAnsi="宋体" w:cs="宋体" w:hint="eastAsia"/>
          <w:kern w:val="0"/>
          <w:sz w:val="24"/>
        </w:rPr>
        <w:t>2.建立专家库</w:t>
      </w:r>
      <w:r>
        <w:rPr>
          <w:rFonts w:ascii="宋体" w:hAnsi="宋体" w:cs="宋体" w:hint="eastAsia"/>
          <w:kern w:val="0"/>
          <w:sz w:val="24"/>
        </w:rPr>
        <w:t>：</w:t>
      </w:r>
      <w:r w:rsidRPr="00543001">
        <w:rPr>
          <w:rFonts w:ascii="宋体" w:hAnsi="宋体" w:cs="宋体" w:hint="eastAsia"/>
          <w:kern w:val="0"/>
          <w:sz w:val="24"/>
        </w:rPr>
        <w:t>制定专家遴选标准，由“评价委员会”委员推荐符合条件的企业代表作为</w:t>
      </w:r>
      <w:r>
        <w:rPr>
          <w:rFonts w:ascii="宋体" w:hAnsi="宋体" w:cs="宋体" w:hint="eastAsia"/>
          <w:kern w:val="0"/>
          <w:sz w:val="24"/>
        </w:rPr>
        <w:t>专家库入库成员；</w:t>
      </w:r>
      <w:r w:rsidRPr="00543001">
        <w:rPr>
          <w:rFonts w:ascii="宋体" w:hAnsi="宋体" w:cs="宋体" w:hint="eastAsia"/>
          <w:kern w:val="0"/>
          <w:sz w:val="24"/>
        </w:rPr>
        <w:t>3.组建专家组</w:t>
      </w:r>
      <w:r>
        <w:rPr>
          <w:rFonts w:ascii="宋体" w:hAnsi="宋体" w:cs="宋体" w:hint="eastAsia"/>
          <w:kern w:val="0"/>
          <w:sz w:val="24"/>
        </w:rPr>
        <w:t>：</w:t>
      </w:r>
      <w:r w:rsidRPr="003A5F01">
        <w:rPr>
          <w:rFonts w:ascii="宋体" w:hAnsi="宋体" w:cs="宋体" w:hint="eastAsia"/>
          <w:kern w:val="0"/>
          <w:sz w:val="24"/>
        </w:rPr>
        <w:t>根据评价专业领域，“评价委员会”在专家库中随机抽取专家5~7 人，成立专家组</w:t>
      </w:r>
      <w:r>
        <w:rPr>
          <w:rFonts w:ascii="宋体" w:hAnsi="宋体" w:cs="宋体" w:hint="eastAsia"/>
          <w:kern w:val="0"/>
          <w:sz w:val="24"/>
        </w:rPr>
        <w:t>。</w:t>
      </w:r>
    </w:p>
    <w:p w:rsidR="00292C9C" w:rsidRDefault="00292C9C" w:rsidP="00292C9C">
      <w:pPr>
        <w:shd w:val="clear" w:color="auto" w:fill="FFFFFF"/>
        <w:spacing w:line="440" w:lineRule="exact"/>
        <w:jc w:val="left"/>
        <w:rPr>
          <w:rFonts w:ascii="宋体" w:hAnsi="宋体" w:cs="宋体"/>
          <w:kern w:val="0"/>
          <w:sz w:val="24"/>
        </w:rPr>
      </w:pPr>
      <w:r w:rsidRPr="00543001">
        <w:rPr>
          <w:rFonts w:ascii="宋体" w:hAnsi="宋体" w:cs="宋体" w:hint="eastAsia"/>
          <w:kern w:val="0"/>
          <w:sz w:val="24"/>
        </w:rPr>
        <w:t>（二）关注服务对象体验，构建企业参与专业诊断的评价体系</w:t>
      </w:r>
    </w:p>
    <w:p w:rsidR="00292C9C" w:rsidRDefault="00292C9C" w:rsidP="00292C9C">
      <w:pPr>
        <w:shd w:val="clear" w:color="auto" w:fill="FFFFFF"/>
        <w:spacing w:line="440" w:lineRule="exact"/>
        <w:ind w:firstLine="480"/>
        <w:jc w:val="left"/>
        <w:rPr>
          <w:rFonts w:ascii="宋体" w:hAnsi="宋体" w:cs="宋体"/>
          <w:kern w:val="0"/>
          <w:sz w:val="24"/>
        </w:rPr>
      </w:pPr>
      <w:r w:rsidRPr="00543001">
        <w:rPr>
          <w:rFonts w:ascii="宋体" w:hAnsi="宋体" w:cs="宋体" w:hint="eastAsia"/>
          <w:kern w:val="0"/>
          <w:sz w:val="24"/>
        </w:rPr>
        <w:t>企业参与专业诊断是从专业面向的岗位及岗位群，对培养人才的目标达成度、为改进和提升教学质量开展的专业评价。诊断评价体系坚持“三结合”的原则：结果性指标与过程性调查相结合、定量调查结果与企业专家经验相结合、学生“学”的产出评价与学校“教”的状况相结合，以学生、雇主等在学习或用人</w:t>
      </w:r>
      <w:r w:rsidRPr="00543001">
        <w:rPr>
          <w:rFonts w:ascii="宋体" w:hAnsi="宋体" w:cs="宋体" w:hint="eastAsia"/>
          <w:kern w:val="0"/>
          <w:sz w:val="24"/>
        </w:rPr>
        <w:lastRenderedPageBreak/>
        <w:t>过程中体验为重点来诊断专业人才培养质量。</w:t>
      </w:r>
    </w:p>
    <w:p w:rsidR="00292C9C" w:rsidRDefault="00292C9C" w:rsidP="00292C9C">
      <w:pPr>
        <w:shd w:val="clear" w:color="auto" w:fill="FFFFFF"/>
        <w:spacing w:line="440" w:lineRule="exact"/>
        <w:ind w:firstLine="480"/>
        <w:jc w:val="left"/>
        <w:rPr>
          <w:rFonts w:ascii="宋体" w:hAnsi="宋体" w:cs="宋体"/>
          <w:kern w:val="0"/>
          <w:sz w:val="24"/>
        </w:rPr>
      </w:pPr>
      <w:r w:rsidRPr="00543001">
        <w:rPr>
          <w:rFonts w:ascii="宋体" w:hAnsi="宋体" w:cs="宋体" w:hint="eastAsia"/>
          <w:kern w:val="0"/>
          <w:sz w:val="24"/>
        </w:rPr>
        <w:t>1.建立评价指标体系</w:t>
      </w:r>
      <w:r>
        <w:rPr>
          <w:rFonts w:ascii="宋体" w:hAnsi="宋体" w:cs="宋体" w:hint="eastAsia"/>
          <w:kern w:val="0"/>
          <w:sz w:val="24"/>
        </w:rPr>
        <w:t>：</w:t>
      </w:r>
      <w:r w:rsidRPr="00543001">
        <w:rPr>
          <w:rFonts w:ascii="宋体" w:hAnsi="宋体" w:cs="宋体" w:hint="eastAsia"/>
          <w:kern w:val="0"/>
          <w:sz w:val="24"/>
        </w:rPr>
        <w:t xml:space="preserve">通过访谈、专家咨询等方法从师资队伍、招生与就业、服务对象满意度、技能竞赛或创新创业大赛等4 </w:t>
      </w:r>
      <w:proofErr w:type="gramStart"/>
      <w:r w:rsidRPr="00543001">
        <w:rPr>
          <w:rFonts w:ascii="宋体" w:hAnsi="宋体" w:cs="宋体" w:hint="eastAsia"/>
          <w:kern w:val="0"/>
          <w:sz w:val="24"/>
        </w:rPr>
        <w:t>个</w:t>
      </w:r>
      <w:proofErr w:type="gramEnd"/>
      <w:r w:rsidRPr="00543001">
        <w:rPr>
          <w:rFonts w:ascii="宋体" w:hAnsi="宋体" w:cs="宋体" w:hint="eastAsia"/>
          <w:kern w:val="0"/>
          <w:sz w:val="24"/>
        </w:rPr>
        <w:t>维度筛选出符合企业认知的KPI 指标，并以学生、雇主等在学习或用人过程中体验为重点来诊断专业人才培养质量</w:t>
      </w:r>
      <w:r>
        <w:rPr>
          <w:rFonts w:ascii="宋体" w:hAnsi="宋体" w:cs="宋体" w:hint="eastAsia"/>
          <w:kern w:val="0"/>
          <w:sz w:val="24"/>
        </w:rPr>
        <w:t>。</w:t>
      </w:r>
    </w:p>
    <w:p w:rsidR="00292C9C" w:rsidRDefault="00292C9C" w:rsidP="00292C9C">
      <w:pPr>
        <w:shd w:val="clear" w:color="auto" w:fill="FFFFFF"/>
        <w:spacing w:line="440" w:lineRule="exact"/>
        <w:ind w:firstLine="480"/>
        <w:jc w:val="left"/>
        <w:rPr>
          <w:rFonts w:ascii="宋体" w:hAnsi="宋体" w:cs="宋体"/>
          <w:kern w:val="0"/>
          <w:sz w:val="24"/>
        </w:rPr>
      </w:pPr>
      <w:r w:rsidRPr="00543001">
        <w:rPr>
          <w:rFonts w:ascii="宋体" w:hAnsi="宋体" w:cs="宋体" w:hint="eastAsia"/>
          <w:kern w:val="0"/>
          <w:sz w:val="24"/>
        </w:rPr>
        <w:t>2.构建专业诊断方案</w:t>
      </w:r>
      <w:r>
        <w:rPr>
          <w:rFonts w:ascii="宋体" w:hAnsi="宋体" w:cs="宋体" w:hint="eastAsia"/>
          <w:kern w:val="0"/>
          <w:sz w:val="24"/>
        </w:rPr>
        <w:t>：</w:t>
      </w:r>
      <w:r w:rsidRPr="00543001">
        <w:rPr>
          <w:rFonts w:ascii="宋体" w:hAnsi="宋体" w:cs="宋体" w:hint="eastAsia"/>
          <w:kern w:val="0"/>
          <w:sz w:val="24"/>
        </w:rPr>
        <w:t>对专业的诊断，除了评价指标体系之外，还涵盖诸多方面，如办学历史、特色和质量保证体系概况；人才培养质量目标、面向的岗位群和对应的产业；招生、就业和服务的质量；教学资源、校企合作和社会竞争力；发展潜力、面临的困难和未来期望等。</w:t>
      </w:r>
      <w:r w:rsidRPr="003A5F01">
        <w:rPr>
          <w:rFonts w:ascii="宋体" w:hAnsi="宋体" w:cs="宋体" w:hint="eastAsia"/>
          <w:kern w:val="0"/>
          <w:sz w:val="24"/>
        </w:rPr>
        <w:t>专业诊断方案除要求专业提供评价指标体系中的材料外，还需填写《专业基本状态表》等其他信息</w:t>
      </w:r>
      <w:r>
        <w:rPr>
          <w:rFonts w:ascii="宋体" w:hAnsi="宋体" w:cs="宋体" w:hint="eastAsia"/>
          <w:kern w:val="0"/>
          <w:sz w:val="24"/>
        </w:rPr>
        <w:t>。</w:t>
      </w:r>
    </w:p>
    <w:p w:rsidR="00292C9C" w:rsidRDefault="00292C9C" w:rsidP="00292C9C">
      <w:pPr>
        <w:shd w:val="clear" w:color="auto" w:fill="FFFFFF"/>
        <w:spacing w:line="440" w:lineRule="exact"/>
        <w:jc w:val="left"/>
        <w:rPr>
          <w:rFonts w:ascii="宋体" w:hAnsi="宋体" w:cs="宋体"/>
          <w:kern w:val="0"/>
          <w:sz w:val="24"/>
        </w:rPr>
      </w:pPr>
      <w:r w:rsidRPr="00543001">
        <w:rPr>
          <w:rFonts w:ascii="宋体" w:hAnsi="宋体" w:cs="宋体" w:hint="eastAsia"/>
          <w:kern w:val="0"/>
          <w:sz w:val="24"/>
        </w:rPr>
        <w:t>（三）整合质量监控平台，打造企业参与专业诊断的信息化工具</w:t>
      </w:r>
    </w:p>
    <w:p w:rsidR="00292C9C" w:rsidRDefault="00292C9C" w:rsidP="00292C9C">
      <w:pPr>
        <w:shd w:val="clear" w:color="auto" w:fill="FFFFFF"/>
        <w:spacing w:line="440" w:lineRule="exact"/>
        <w:ind w:firstLine="480"/>
        <w:jc w:val="left"/>
        <w:rPr>
          <w:rFonts w:ascii="宋体" w:hAnsi="宋体" w:cs="宋体"/>
          <w:kern w:val="0"/>
          <w:sz w:val="24"/>
        </w:rPr>
      </w:pPr>
      <w:r w:rsidRPr="00543001">
        <w:rPr>
          <w:rFonts w:ascii="宋体" w:hAnsi="宋体" w:cs="宋体" w:hint="eastAsia"/>
          <w:kern w:val="0"/>
          <w:sz w:val="24"/>
        </w:rPr>
        <w:t>1.确定诊断工具</w:t>
      </w:r>
      <w:r>
        <w:rPr>
          <w:rFonts w:ascii="宋体" w:hAnsi="宋体" w:cs="宋体" w:hint="eastAsia"/>
          <w:kern w:val="0"/>
          <w:sz w:val="24"/>
        </w:rPr>
        <w:t>：</w:t>
      </w:r>
      <w:r w:rsidRPr="00462B46">
        <w:rPr>
          <w:rFonts w:ascii="宋体" w:hAnsi="宋体" w:cs="宋体" w:hint="eastAsia"/>
          <w:kern w:val="0"/>
          <w:sz w:val="24"/>
        </w:rPr>
        <w:t xml:space="preserve"> </w:t>
      </w:r>
      <w:r w:rsidRPr="00667FA6">
        <w:rPr>
          <w:rFonts w:ascii="宋体" w:hAnsi="宋体" w:cs="宋体" w:hint="eastAsia"/>
          <w:kern w:val="0"/>
          <w:sz w:val="24"/>
        </w:rPr>
        <w:t>“教师授课质量评教管理系统”“雇主满意度调查”“教学质量学生满意度调查”三大信息化平台作为诊断评价工具，让多方参与专业评价的大数据从过程积累走向趋势分析，“校、企、学”融合，便于专业团队和企业专家理性分析办学目标的达成度、办学过程的规范性</w:t>
      </w:r>
      <w:r>
        <w:rPr>
          <w:rFonts w:ascii="宋体" w:hAnsi="宋体" w:cs="宋体" w:hint="eastAsia"/>
          <w:kern w:val="0"/>
          <w:sz w:val="24"/>
        </w:rPr>
        <w:t>。</w:t>
      </w:r>
    </w:p>
    <w:p w:rsidR="00292C9C" w:rsidRDefault="00292C9C" w:rsidP="00292C9C">
      <w:pPr>
        <w:shd w:val="clear" w:color="auto" w:fill="FFFFFF"/>
        <w:spacing w:line="440" w:lineRule="exact"/>
        <w:ind w:firstLine="480"/>
        <w:jc w:val="left"/>
        <w:rPr>
          <w:rFonts w:ascii="宋体" w:hAnsi="宋体" w:cs="宋体"/>
          <w:kern w:val="0"/>
          <w:sz w:val="24"/>
        </w:rPr>
      </w:pPr>
      <w:r w:rsidRPr="00462B46">
        <w:rPr>
          <w:rFonts w:ascii="宋体" w:hAnsi="宋体" w:cs="宋体" w:hint="eastAsia"/>
          <w:kern w:val="0"/>
          <w:sz w:val="24"/>
        </w:rPr>
        <w:t>2.组织在线诊断</w:t>
      </w:r>
      <w:r>
        <w:rPr>
          <w:rFonts w:ascii="宋体" w:hAnsi="宋体" w:cs="宋体" w:hint="eastAsia"/>
          <w:kern w:val="0"/>
          <w:sz w:val="24"/>
        </w:rPr>
        <w:t>：开发</w:t>
      </w:r>
      <w:r w:rsidRPr="00462B46">
        <w:rPr>
          <w:rFonts w:ascii="宋体" w:hAnsi="宋体" w:cs="宋体" w:hint="eastAsia"/>
          <w:kern w:val="0"/>
          <w:sz w:val="24"/>
        </w:rPr>
        <w:t>在线“听诊器”，将采取“结果—目标对比法”的评价指标按照计算公式预设在打分表中，可自动输出评价结果，帮助专家轻松诊断。专家通过邮件，结合被诊断专业提供的结果性数据和其他资料，拿起“听诊器”便能进行专业诊断评价。</w:t>
      </w:r>
    </w:p>
    <w:p w:rsidR="00292C9C" w:rsidRDefault="00292C9C" w:rsidP="00292C9C">
      <w:pPr>
        <w:shd w:val="clear" w:color="auto" w:fill="FFFFFF"/>
        <w:spacing w:line="440" w:lineRule="exact"/>
        <w:jc w:val="left"/>
        <w:rPr>
          <w:rFonts w:ascii="宋体" w:hAnsi="宋体" w:cs="宋体"/>
          <w:kern w:val="0"/>
          <w:sz w:val="24"/>
        </w:rPr>
      </w:pPr>
      <w:r w:rsidRPr="00462B46">
        <w:rPr>
          <w:rFonts w:ascii="宋体" w:hAnsi="宋体" w:cs="宋体" w:hint="eastAsia"/>
          <w:kern w:val="0"/>
          <w:sz w:val="24"/>
        </w:rPr>
        <w:t>（四）自我诊断与企业参与，探索试点专业评价新模式</w:t>
      </w:r>
    </w:p>
    <w:p w:rsidR="00292C9C" w:rsidRPr="00462B46" w:rsidRDefault="00292C9C" w:rsidP="00292C9C">
      <w:pPr>
        <w:shd w:val="clear" w:color="auto" w:fill="FFFFFF"/>
        <w:spacing w:line="440" w:lineRule="exact"/>
        <w:ind w:firstLine="480"/>
        <w:jc w:val="left"/>
        <w:rPr>
          <w:rFonts w:ascii="宋体" w:hAnsi="宋体" w:cs="宋体"/>
          <w:kern w:val="0"/>
          <w:sz w:val="24"/>
        </w:rPr>
      </w:pPr>
      <w:r w:rsidRPr="00462B46">
        <w:rPr>
          <w:rFonts w:ascii="宋体" w:hAnsi="宋体" w:cs="宋体" w:hint="eastAsia"/>
          <w:kern w:val="0"/>
          <w:sz w:val="24"/>
        </w:rPr>
        <w:t>企业参与专业诊断评价是一个强调不断收集数据、分析数据、应用数据、改善教学的持续性过程，目的是驱动测量结果并应用于课程的整合、专业人才培养方案的调整等方面，在下一轮评价中再次测量其变化，以达到不断改善教学、帮助学生实现个体价值、满足企业用人需求的目标。</w:t>
      </w:r>
    </w:p>
    <w:p w:rsidR="00292C9C" w:rsidRDefault="00292C9C" w:rsidP="00292C9C">
      <w:pPr>
        <w:shd w:val="clear" w:color="auto" w:fill="FFFFFF"/>
        <w:spacing w:line="440" w:lineRule="exact"/>
        <w:ind w:firstLine="480"/>
        <w:jc w:val="left"/>
        <w:rPr>
          <w:rFonts w:ascii="宋体" w:hAnsi="宋体" w:cs="宋体"/>
          <w:kern w:val="0"/>
          <w:sz w:val="24"/>
        </w:rPr>
      </w:pPr>
      <w:r w:rsidRPr="00462B46">
        <w:rPr>
          <w:rFonts w:ascii="宋体" w:hAnsi="宋体" w:cs="宋体" w:hint="eastAsia"/>
          <w:kern w:val="0"/>
          <w:sz w:val="24"/>
        </w:rPr>
        <w:t>1.专业自我诊断</w:t>
      </w:r>
      <w:r>
        <w:rPr>
          <w:rFonts w:ascii="宋体" w:hAnsi="宋体" w:cs="宋体" w:hint="eastAsia"/>
          <w:kern w:val="0"/>
          <w:sz w:val="24"/>
        </w:rPr>
        <w:t>：</w:t>
      </w:r>
      <w:r w:rsidRPr="00462B46">
        <w:rPr>
          <w:rFonts w:ascii="宋体" w:hAnsi="宋体" w:cs="宋体" w:hint="eastAsia"/>
          <w:kern w:val="0"/>
          <w:sz w:val="24"/>
        </w:rPr>
        <w:t>专业团队依据评价方案，采用“三步法”进行自我诊断。一是，组织开展学生、雇主满意度调查</w:t>
      </w:r>
      <w:r>
        <w:rPr>
          <w:rFonts w:ascii="宋体" w:hAnsi="宋体" w:cs="宋体" w:hint="eastAsia"/>
          <w:kern w:val="0"/>
          <w:sz w:val="24"/>
        </w:rPr>
        <w:t>。</w:t>
      </w:r>
      <w:r w:rsidRPr="00462B46">
        <w:rPr>
          <w:rFonts w:ascii="宋体" w:hAnsi="宋体" w:cs="宋体" w:hint="eastAsia"/>
          <w:kern w:val="0"/>
          <w:sz w:val="24"/>
        </w:rPr>
        <w:t>二是，组织专业梳理诊断评价资料，重点反思课堂教学质量，如通过学校“教师授课质量评教管理系统”分析专业教师近三年授课质量状况。三是，组织专业按照评价方案自我诊断。</w:t>
      </w:r>
    </w:p>
    <w:p w:rsidR="00292C9C" w:rsidRDefault="00292C9C" w:rsidP="00292C9C">
      <w:pPr>
        <w:shd w:val="clear" w:color="auto" w:fill="FFFFFF"/>
        <w:spacing w:line="440" w:lineRule="exact"/>
        <w:ind w:firstLine="480"/>
        <w:jc w:val="left"/>
        <w:rPr>
          <w:rFonts w:ascii="宋体" w:hAnsi="宋体" w:cs="宋体"/>
          <w:kern w:val="0"/>
          <w:sz w:val="24"/>
        </w:rPr>
      </w:pPr>
      <w:r w:rsidRPr="00462B46">
        <w:rPr>
          <w:rFonts w:ascii="宋体" w:hAnsi="宋体" w:cs="宋体" w:hint="eastAsia"/>
          <w:kern w:val="0"/>
          <w:sz w:val="24"/>
        </w:rPr>
        <w:t>2.企业参与诊断</w:t>
      </w:r>
      <w:r>
        <w:rPr>
          <w:rFonts w:ascii="宋体" w:hAnsi="宋体" w:cs="宋体" w:hint="eastAsia"/>
          <w:kern w:val="0"/>
          <w:sz w:val="24"/>
        </w:rPr>
        <w:t>：</w:t>
      </w:r>
      <w:r w:rsidRPr="00462B46">
        <w:rPr>
          <w:rFonts w:ascii="宋体" w:hAnsi="宋体" w:cs="宋体" w:hint="eastAsia"/>
          <w:kern w:val="0"/>
          <w:sz w:val="24"/>
        </w:rPr>
        <w:t>企业专家的诊断评价由三部分组成。一是，依据学院职能部门提供的双师比例、职称结构、招生学习与就业、学生竞赛获奖等数据、依据学院“教师授课质量评教系统”导出的专业教师团队授课质量数据，按照计算公</w:t>
      </w:r>
      <w:r w:rsidRPr="00462B46">
        <w:rPr>
          <w:rFonts w:ascii="宋体" w:hAnsi="宋体" w:cs="宋体" w:hint="eastAsia"/>
          <w:kern w:val="0"/>
          <w:sz w:val="24"/>
        </w:rPr>
        <w:lastRenderedPageBreak/>
        <w:t xml:space="preserve">式或评价标准进行赋分。二是，依托“教学质量学生满意度调查系统”“雇主满意度调查系统”的调查结果，专家结合自身经验对办学过程中学生学习体验各项指标的重要性及专业面向的岗位及岗位群所需的各项职业素质重要程度进行赋分，再按照加权平均的方法计算评分。三是，专家根据被评价专业提供的其他资料，按照信息化平台数据，结合详细的调查问卷及自身经验，从4 </w:t>
      </w:r>
      <w:proofErr w:type="gramStart"/>
      <w:r w:rsidRPr="00462B46">
        <w:rPr>
          <w:rFonts w:ascii="宋体" w:hAnsi="宋体" w:cs="宋体" w:hint="eastAsia"/>
          <w:kern w:val="0"/>
          <w:sz w:val="24"/>
        </w:rPr>
        <w:t>个</w:t>
      </w:r>
      <w:proofErr w:type="gramEnd"/>
      <w:r w:rsidRPr="00462B46">
        <w:rPr>
          <w:rFonts w:ascii="宋体" w:hAnsi="宋体" w:cs="宋体" w:hint="eastAsia"/>
          <w:kern w:val="0"/>
          <w:sz w:val="24"/>
        </w:rPr>
        <w:t>维度对专业进行诊断评价，撰写诊断评价要点。</w:t>
      </w:r>
    </w:p>
    <w:p w:rsidR="00292C9C" w:rsidRDefault="00292C9C" w:rsidP="00292C9C">
      <w:pPr>
        <w:shd w:val="clear" w:color="auto" w:fill="FFFFFF"/>
        <w:spacing w:line="440" w:lineRule="exact"/>
        <w:ind w:firstLine="480"/>
        <w:jc w:val="left"/>
        <w:rPr>
          <w:rFonts w:ascii="宋体" w:hAnsi="宋体" w:cs="宋体"/>
          <w:kern w:val="0"/>
          <w:sz w:val="24"/>
        </w:rPr>
      </w:pPr>
      <w:r w:rsidRPr="00462B46">
        <w:rPr>
          <w:rFonts w:ascii="宋体" w:hAnsi="宋体" w:cs="宋体" w:hint="eastAsia"/>
          <w:kern w:val="0"/>
          <w:sz w:val="24"/>
        </w:rPr>
        <w:t>3.共订改进方案</w:t>
      </w:r>
      <w:r>
        <w:rPr>
          <w:rFonts w:ascii="宋体" w:hAnsi="宋体" w:cs="宋体" w:hint="eastAsia"/>
          <w:kern w:val="0"/>
          <w:sz w:val="24"/>
        </w:rPr>
        <w:t>：</w:t>
      </w:r>
      <w:r w:rsidRPr="00462B46">
        <w:rPr>
          <w:rFonts w:ascii="宋体" w:hAnsi="宋体" w:cs="宋体" w:hint="eastAsia"/>
          <w:kern w:val="0"/>
          <w:sz w:val="24"/>
        </w:rPr>
        <w:t>企业专家将诊断结果反馈给“评价委员会”，按照两段法实施“会诊”。一是，“评价委员会”收齐企业专家组个人诊断意见后，反馈给专业团队，专业团队成员共同研究企业专家的建议。二是，“评价委员会”组织召开现场会，专业团队与企业专家一起分析办学短板、拓展长板长度，共商核心改进要素、共订专业改进方案。</w:t>
      </w:r>
    </w:p>
    <w:p w:rsidR="00E51101" w:rsidRPr="00964FAD" w:rsidRDefault="00292C9C" w:rsidP="00292C9C">
      <w:pPr>
        <w:widowControl/>
        <w:jc w:val="left"/>
        <w:rPr>
          <w:rFonts w:ascii="宋体" w:hAnsi="宋体" w:cs="宋体"/>
          <w:kern w:val="0"/>
          <w:sz w:val="24"/>
        </w:rPr>
      </w:pPr>
      <w:r>
        <w:rPr>
          <w:rFonts w:ascii="宋体" w:hAnsi="宋体" w:cs="宋体"/>
          <w:kern w:val="0"/>
          <w:sz w:val="24"/>
        </w:rPr>
        <w:br w:type="page"/>
      </w:r>
    </w:p>
    <w:p w:rsidR="008546A8" w:rsidRPr="00FA6416" w:rsidRDefault="00FA6416" w:rsidP="00292C9C">
      <w:pPr>
        <w:pStyle w:val="1"/>
      </w:pPr>
      <w:bookmarkStart w:id="3" w:name="_Toc525915086"/>
      <w:r w:rsidRPr="00FA6416">
        <w:rPr>
          <w:rFonts w:hint="eastAsia"/>
        </w:rPr>
        <w:lastRenderedPageBreak/>
        <w:t>专业带头人，从执行者向领导者转变</w:t>
      </w:r>
      <w:bookmarkEnd w:id="3"/>
    </w:p>
    <w:p w:rsidR="00583D3E" w:rsidRPr="00B879CE" w:rsidRDefault="00355389" w:rsidP="008A642A">
      <w:pPr>
        <w:spacing w:afterLines="50" w:after="156" w:line="360" w:lineRule="auto"/>
        <w:jc w:val="center"/>
        <w:rPr>
          <w:rFonts w:ascii="宋体" w:hAnsi="宋体"/>
          <w:sz w:val="24"/>
        </w:rPr>
      </w:pPr>
      <w:r>
        <w:rPr>
          <w:rFonts w:ascii="宋体" w:hAnsi="宋体" w:hint="eastAsia"/>
          <w:sz w:val="24"/>
        </w:rPr>
        <w:t>摘自</w:t>
      </w:r>
      <w:r w:rsidRPr="00B879CE">
        <w:rPr>
          <w:rFonts w:ascii="宋体" w:hAnsi="宋体" w:hint="eastAsia"/>
          <w:sz w:val="24"/>
        </w:rPr>
        <w:t>：《</w:t>
      </w:r>
      <w:r w:rsidR="008546A8" w:rsidRPr="008546A8">
        <w:rPr>
          <w:rFonts w:ascii="宋体" w:hAnsi="宋体" w:hint="eastAsia"/>
          <w:sz w:val="24"/>
        </w:rPr>
        <w:t>中国教育报</w:t>
      </w:r>
      <w:r w:rsidRPr="00B879CE">
        <w:rPr>
          <w:rFonts w:ascii="宋体" w:hAnsi="宋体" w:hint="eastAsia"/>
          <w:sz w:val="24"/>
        </w:rPr>
        <w:t>》</w:t>
      </w:r>
      <w:r>
        <w:rPr>
          <w:rFonts w:ascii="宋体" w:hAnsi="宋体" w:hint="eastAsia"/>
          <w:sz w:val="24"/>
        </w:rPr>
        <w:t xml:space="preserve">  </w:t>
      </w:r>
      <w:r w:rsidR="008572D9">
        <w:rPr>
          <w:rFonts w:ascii="宋体" w:hAnsi="宋体" w:hint="eastAsia"/>
          <w:sz w:val="24"/>
        </w:rPr>
        <w:t>2018</w:t>
      </w:r>
      <w:r w:rsidR="00583D3E" w:rsidRPr="00B879CE">
        <w:rPr>
          <w:rFonts w:ascii="宋体" w:hAnsi="宋体" w:hint="eastAsia"/>
          <w:sz w:val="24"/>
        </w:rPr>
        <w:t>年</w:t>
      </w:r>
      <w:r w:rsidR="00FA6416">
        <w:rPr>
          <w:rFonts w:ascii="宋体" w:hAnsi="宋体"/>
          <w:sz w:val="24"/>
        </w:rPr>
        <w:t>9</w:t>
      </w:r>
      <w:r w:rsidR="008572D9">
        <w:rPr>
          <w:rFonts w:ascii="宋体" w:hAnsi="宋体" w:hint="eastAsia"/>
          <w:sz w:val="24"/>
        </w:rPr>
        <w:t>月</w:t>
      </w:r>
      <w:r w:rsidR="00FA6416">
        <w:rPr>
          <w:rFonts w:ascii="宋体" w:hAnsi="宋体"/>
          <w:sz w:val="24"/>
        </w:rPr>
        <w:t>4</w:t>
      </w:r>
      <w:r w:rsidR="008572D9">
        <w:rPr>
          <w:rFonts w:ascii="宋体" w:hAnsi="宋体" w:hint="eastAsia"/>
          <w:sz w:val="24"/>
        </w:rPr>
        <w:t>日</w:t>
      </w:r>
      <w:r w:rsidR="00583D3E" w:rsidRPr="00B879CE">
        <w:rPr>
          <w:rFonts w:ascii="宋体" w:hAnsi="宋体" w:hint="eastAsia"/>
          <w:sz w:val="24"/>
        </w:rPr>
        <w:t xml:space="preserve"> </w:t>
      </w:r>
      <w:r w:rsidR="00583D3E">
        <w:rPr>
          <w:rFonts w:ascii="宋体" w:hAnsi="宋体" w:hint="eastAsia"/>
          <w:sz w:val="24"/>
        </w:rPr>
        <w:t xml:space="preserve"> </w:t>
      </w:r>
      <w:r>
        <w:rPr>
          <w:rFonts w:ascii="宋体" w:hAnsi="宋体" w:hint="eastAsia"/>
          <w:sz w:val="24"/>
        </w:rPr>
        <w:t>作者：</w:t>
      </w:r>
      <w:r w:rsidR="00FA6416" w:rsidRPr="00FA6416">
        <w:rPr>
          <w:rFonts w:ascii="宋体" w:hAnsi="宋体" w:hint="eastAsia"/>
          <w:sz w:val="24"/>
        </w:rPr>
        <w:t>王亚男</w:t>
      </w:r>
    </w:p>
    <w:p w:rsidR="00FA6416" w:rsidRPr="00FA6416" w:rsidRDefault="00FA6416" w:rsidP="008A642A">
      <w:pPr>
        <w:spacing w:line="360" w:lineRule="auto"/>
        <w:ind w:firstLineChars="200" w:firstLine="480"/>
        <w:rPr>
          <w:rFonts w:ascii="宋体" w:hAnsi="宋体"/>
          <w:sz w:val="24"/>
        </w:rPr>
      </w:pPr>
      <w:r w:rsidRPr="00FA6416">
        <w:rPr>
          <w:rFonts w:ascii="宋体" w:hAnsi="宋体" w:hint="eastAsia"/>
          <w:sz w:val="24"/>
        </w:rPr>
        <w:t>本期探讨，如何改革院校的治理模式，建立体系化、阶梯化的专业能力培养路径，为专业带头人和专业教师赋权增能。</w:t>
      </w:r>
    </w:p>
    <w:p w:rsidR="008546A8" w:rsidRPr="008546A8" w:rsidRDefault="008546A8" w:rsidP="008A642A">
      <w:pPr>
        <w:spacing w:line="360" w:lineRule="auto"/>
        <w:rPr>
          <w:rFonts w:ascii="宋体" w:hAnsi="宋体"/>
          <w:b/>
          <w:sz w:val="28"/>
        </w:rPr>
      </w:pPr>
      <w:r>
        <w:rPr>
          <w:rFonts w:ascii="宋体" w:hAnsi="宋体" w:hint="eastAsia"/>
          <w:b/>
          <w:sz w:val="28"/>
        </w:rPr>
        <w:t>一</w:t>
      </w:r>
      <w:r>
        <w:rPr>
          <w:rFonts w:ascii="宋体" w:hAnsi="宋体"/>
          <w:b/>
          <w:sz w:val="28"/>
        </w:rPr>
        <w:t>、</w:t>
      </w:r>
      <w:r w:rsidR="00FA6416" w:rsidRPr="00FA6416">
        <w:rPr>
          <w:rFonts w:ascii="宋体" w:hAnsi="宋体" w:hint="eastAsia"/>
          <w:b/>
          <w:sz w:val="28"/>
        </w:rPr>
        <w:t>重要程度日益凸显</w:t>
      </w:r>
    </w:p>
    <w:p w:rsidR="00FA6416" w:rsidRDefault="00FA6416" w:rsidP="008A642A">
      <w:pPr>
        <w:shd w:val="clear" w:color="auto" w:fill="FFFFFF"/>
        <w:spacing w:line="360" w:lineRule="auto"/>
        <w:ind w:firstLineChars="200" w:firstLine="480"/>
        <w:jc w:val="left"/>
        <w:rPr>
          <w:rFonts w:ascii="宋体" w:hAnsi="宋体"/>
          <w:sz w:val="24"/>
        </w:rPr>
      </w:pPr>
      <w:r w:rsidRPr="00FA6416">
        <w:rPr>
          <w:rFonts w:ascii="宋体" w:hAnsi="宋体" w:hint="eastAsia"/>
          <w:sz w:val="24"/>
        </w:rPr>
        <w:t>专业带头人在高职院校肩负着专业发展规划、专业课程体系开发、专业教学资源整合、专业教学问题诊断与改革等职责，他们通过多种方式和途径影响并带领着专业教学团队，实现专业发展目标。专业带头人所承担的角色需要从“专业建设执行者”向“专业建设领导者”转变，从“正确做事”向“做正确的事”转变。高职院校作为典型的学术组织，组织属性决定了内部资源整合的独特路径，必须重视发挥道德权威与专业权威的效用，而专业带头人正是在基层教学组织中同时兼备这两种权威的群体。</w:t>
      </w:r>
    </w:p>
    <w:p w:rsidR="008546A8" w:rsidRDefault="008546A8" w:rsidP="008A642A">
      <w:pPr>
        <w:shd w:val="clear" w:color="auto" w:fill="FFFFFF"/>
        <w:spacing w:line="360" w:lineRule="auto"/>
        <w:jc w:val="left"/>
        <w:rPr>
          <w:rFonts w:ascii="宋体" w:hAnsi="宋体"/>
          <w:sz w:val="24"/>
        </w:rPr>
      </w:pPr>
      <w:r w:rsidRPr="008546A8">
        <w:rPr>
          <w:rFonts w:ascii="宋体" w:hAnsi="宋体" w:hint="eastAsia"/>
          <w:b/>
          <w:sz w:val="28"/>
        </w:rPr>
        <w:t>二</w:t>
      </w:r>
      <w:r w:rsidRPr="008546A8">
        <w:rPr>
          <w:rFonts w:ascii="宋体" w:hAnsi="宋体"/>
          <w:b/>
          <w:sz w:val="28"/>
        </w:rPr>
        <w:t>、</w:t>
      </w:r>
      <w:r w:rsidR="00FA6416" w:rsidRPr="00FA6416">
        <w:rPr>
          <w:rFonts w:ascii="宋体" w:hAnsi="宋体" w:hint="eastAsia"/>
          <w:b/>
          <w:sz w:val="28"/>
        </w:rPr>
        <w:t>作用未能充分彰显</w:t>
      </w:r>
    </w:p>
    <w:p w:rsidR="00FA6416" w:rsidRPr="00FA6416" w:rsidRDefault="00FA6416" w:rsidP="008A642A">
      <w:pPr>
        <w:shd w:val="clear" w:color="auto" w:fill="FFFFFF"/>
        <w:spacing w:line="360" w:lineRule="auto"/>
        <w:ind w:firstLineChars="200" w:firstLine="480"/>
        <w:jc w:val="left"/>
        <w:rPr>
          <w:rFonts w:ascii="宋体" w:hAnsi="宋体"/>
          <w:sz w:val="24"/>
        </w:rPr>
      </w:pPr>
      <w:r w:rsidRPr="00FA6416">
        <w:rPr>
          <w:rFonts w:ascii="宋体" w:hAnsi="宋体" w:hint="eastAsia"/>
          <w:sz w:val="24"/>
        </w:rPr>
        <w:t>专业带头人正发挥着愈加重要的作用，但由于多方因素的制约，“带头”作用未能充分彰显，主要表现在以下四个方面：</w:t>
      </w:r>
    </w:p>
    <w:p w:rsidR="00FA6416" w:rsidRPr="00FA6416" w:rsidRDefault="00FA6416" w:rsidP="008A642A">
      <w:pPr>
        <w:shd w:val="clear" w:color="auto" w:fill="FFFFFF"/>
        <w:spacing w:line="360" w:lineRule="auto"/>
        <w:jc w:val="left"/>
        <w:rPr>
          <w:rFonts w:ascii="宋体" w:hAnsi="宋体"/>
          <w:sz w:val="24"/>
        </w:rPr>
      </w:pPr>
      <w:r w:rsidRPr="00FA6416">
        <w:rPr>
          <w:rFonts w:ascii="宋体" w:hAnsi="宋体" w:hint="eastAsia"/>
          <w:sz w:val="24"/>
        </w:rPr>
        <w:t xml:space="preserve">    其一，专业带头人无暇“带头”。</w:t>
      </w:r>
    </w:p>
    <w:p w:rsidR="00E266C5" w:rsidRDefault="00FA6416" w:rsidP="008A642A">
      <w:pPr>
        <w:shd w:val="clear" w:color="auto" w:fill="FFFFFF"/>
        <w:spacing w:line="360" w:lineRule="auto"/>
        <w:ind w:firstLine="480"/>
        <w:jc w:val="left"/>
        <w:rPr>
          <w:rFonts w:ascii="宋体" w:hAnsi="宋体"/>
          <w:sz w:val="24"/>
        </w:rPr>
      </w:pPr>
      <w:r w:rsidRPr="00FA6416">
        <w:rPr>
          <w:rFonts w:ascii="宋体" w:hAnsi="宋体" w:hint="eastAsia"/>
          <w:sz w:val="24"/>
        </w:rPr>
        <w:t>其二，高职院校专业带头人无权“带头”。</w:t>
      </w:r>
    </w:p>
    <w:p w:rsidR="00FA6416" w:rsidRPr="00FA6416" w:rsidRDefault="00FA6416" w:rsidP="008A642A">
      <w:pPr>
        <w:shd w:val="clear" w:color="auto" w:fill="FFFFFF"/>
        <w:spacing w:line="360" w:lineRule="auto"/>
        <w:ind w:firstLine="480"/>
        <w:jc w:val="left"/>
        <w:rPr>
          <w:rFonts w:ascii="宋体" w:hAnsi="宋体"/>
          <w:sz w:val="24"/>
        </w:rPr>
      </w:pPr>
      <w:r w:rsidRPr="00FA6416">
        <w:rPr>
          <w:rFonts w:ascii="宋体" w:hAnsi="宋体" w:hint="eastAsia"/>
          <w:sz w:val="24"/>
        </w:rPr>
        <w:t>其三，高职院校专业带头人无意“带头”。</w:t>
      </w:r>
    </w:p>
    <w:p w:rsidR="00FA6416" w:rsidRDefault="00FA6416" w:rsidP="008A642A">
      <w:pPr>
        <w:shd w:val="clear" w:color="auto" w:fill="FFFFFF"/>
        <w:spacing w:line="360" w:lineRule="auto"/>
        <w:ind w:firstLine="480"/>
        <w:jc w:val="left"/>
        <w:rPr>
          <w:rFonts w:ascii="宋体" w:hAnsi="宋体"/>
          <w:sz w:val="24"/>
        </w:rPr>
      </w:pPr>
      <w:r w:rsidRPr="00FA6416">
        <w:rPr>
          <w:rFonts w:ascii="宋体" w:hAnsi="宋体" w:hint="eastAsia"/>
          <w:sz w:val="24"/>
        </w:rPr>
        <w:t>其四，高职院校专业带头人无力“带头”。</w:t>
      </w:r>
    </w:p>
    <w:p w:rsidR="00FA6416" w:rsidRDefault="008546A8" w:rsidP="008A642A">
      <w:pPr>
        <w:shd w:val="clear" w:color="auto" w:fill="FFFFFF"/>
        <w:spacing w:line="360" w:lineRule="auto"/>
        <w:jc w:val="left"/>
        <w:rPr>
          <w:rFonts w:ascii="宋体" w:hAnsi="宋体"/>
          <w:b/>
          <w:sz w:val="28"/>
        </w:rPr>
      </w:pPr>
      <w:r w:rsidRPr="008546A8">
        <w:rPr>
          <w:rFonts w:ascii="宋体" w:hAnsi="宋体" w:hint="eastAsia"/>
          <w:b/>
          <w:sz w:val="28"/>
        </w:rPr>
        <w:t>三</w:t>
      </w:r>
      <w:r w:rsidRPr="008546A8">
        <w:rPr>
          <w:rFonts w:ascii="宋体" w:hAnsi="宋体"/>
          <w:b/>
          <w:sz w:val="28"/>
        </w:rPr>
        <w:t>、</w:t>
      </w:r>
      <w:r w:rsidR="00FA6416" w:rsidRPr="00FA6416">
        <w:rPr>
          <w:rFonts w:ascii="宋体" w:hAnsi="宋体" w:hint="eastAsia"/>
          <w:b/>
          <w:sz w:val="28"/>
        </w:rPr>
        <w:t>挑起专业建设大梁</w:t>
      </w:r>
    </w:p>
    <w:p w:rsidR="00FA6416" w:rsidRDefault="00FA6416" w:rsidP="008A642A">
      <w:pPr>
        <w:pStyle w:val="a3"/>
        <w:widowControl w:val="0"/>
        <w:shd w:val="clear" w:color="auto" w:fill="FFFFFF"/>
        <w:spacing w:before="0" w:beforeAutospacing="0" w:after="0" w:afterAutospacing="0" w:line="480" w:lineRule="atLeast"/>
        <w:rPr>
          <w:color w:val="000000"/>
        </w:rPr>
      </w:pPr>
      <w:r>
        <w:rPr>
          <w:rFonts w:hint="eastAsia"/>
          <w:b/>
          <w:sz w:val="28"/>
        </w:rPr>
        <w:t xml:space="preserve">    </w:t>
      </w:r>
      <w:r>
        <w:rPr>
          <w:rFonts w:hint="eastAsia"/>
          <w:color w:val="000000"/>
        </w:rPr>
        <w:t>在内涵发展背景下，专业带头人所承担的角色亟须实现从“专业建设执行者”向“专业建设领导者”转变，需要从以下几个方面入手，让专业带头人挑起专业建设大梁。</w:t>
      </w:r>
    </w:p>
    <w:p w:rsidR="00FA6416" w:rsidRDefault="00FA6416" w:rsidP="008A642A">
      <w:pPr>
        <w:pStyle w:val="a3"/>
        <w:widowControl w:val="0"/>
        <w:shd w:val="clear" w:color="auto" w:fill="FFFFFF"/>
        <w:spacing w:before="0" w:beforeAutospacing="0" w:after="0" w:afterAutospacing="0" w:line="480" w:lineRule="atLeast"/>
        <w:rPr>
          <w:color w:val="000000"/>
        </w:rPr>
      </w:pPr>
      <w:r>
        <w:rPr>
          <w:rFonts w:hint="eastAsia"/>
          <w:color w:val="000000"/>
        </w:rPr>
        <w:t>  </w:t>
      </w:r>
      <w:r>
        <w:rPr>
          <w:rStyle w:val="aa"/>
          <w:rFonts w:hint="eastAsia"/>
          <w:color w:val="000000"/>
        </w:rPr>
        <w:t>其一，明晰专业带头人角色定位，彰</w:t>
      </w:r>
      <w:proofErr w:type="gramStart"/>
      <w:r>
        <w:rPr>
          <w:rStyle w:val="aa"/>
          <w:rFonts w:hint="eastAsia"/>
          <w:color w:val="000000"/>
        </w:rPr>
        <w:t>显专业</w:t>
      </w:r>
      <w:proofErr w:type="gramEnd"/>
      <w:r>
        <w:rPr>
          <w:rStyle w:val="aa"/>
          <w:rFonts w:hint="eastAsia"/>
          <w:color w:val="000000"/>
        </w:rPr>
        <w:t>带头人“带头”身份。</w:t>
      </w:r>
      <w:r>
        <w:rPr>
          <w:rFonts w:hint="eastAsia"/>
          <w:color w:val="000000"/>
        </w:rPr>
        <w:t>作为专业建设领导者，主动思考专业建设的未来和方向，发展动机主要来源于荣誉感和成就感。因此，为了能够彰</w:t>
      </w:r>
      <w:proofErr w:type="gramStart"/>
      <w:r>
        <w:rPr>
          <w:rFonts w:hint="eastAsia"/>
          <w:color w:val="000000"/>
        </w:rPr>
        <w:t>显专业</w:t>
      </w:r>
      <w:proofErr w:type="gramEnd"/>
      <w:r>
        <w:rPr>
          <w:rFonts w:hint="eastAsia"/>
          <w:color w:val="000000"/>
        </w:rPr>
        <w:t>带头人的专业身份，应制定清晰的能力标准并依据此标准在教师群体之中进行选拔。在办学过程中，需要明确专业带头人学术领</w:t>
      </w:r>
      <w:r>
        <w:rPr>
          <w:rFonts w:hint="eastAsia"/>
          <w:color w:val="000000"/>
        </w:rPr>
        <w:lastRenderedPageBreak/>
        <w:t>导的专业身份，逐步降低行政事务的工作量，将专业带头人从琐碎的工作杂务之中解脱出来，将有限的工作时间聚焦在本专业发展的一些重大战略事项和对外沟通合作上。</w:t>
      </w:r>
    </w:p>
    <w:p w:rsidR="00FA6416" w:rsidRDefault="00FA6416" w:rsidP="008A642A">
      <w:pPr>
        <w:pStyle w:val="a3"/>
        <w:widowControl w:val="0"/>
        <w:shd w:val="clear" w:color="auto" w:fill="FFFFFF"/>
        <w:spacing w:before="0" w:beforeAutospacing="0" w:after="0" w:afterAutospacing="0" w:line="480" w:lineRule="atLeast"/>
        <w:rPr>
          <w:color w:val="000000"/>
        </w:rPr>
      </w:pPr>
      <w:r>
        <w:rPr>
          <w:rFonts w:hint="eastAsia"/>
          <w:color w:val="000000"/>
        </w:rPr>
        <w:t>  </w:t>
      </w:r>
      <w:r>
        <w:rPr>
          <w:rStyle w:val="aa"/>
          <w:rFonts w:hint="eastAsia"/>
          <w:color w:val="000000"/>
        </w:rPr>
        <w:t>其二，加强基层教学组织建设，拓宽专业带头人“带头”空间。</w:t>
      </w:r>
      <w:r>
        <w:rPr>
          <w:rFonts w:hint="eastAsia"/>
          <w:color w:val="000000"/>
        </w:rPr>
        <w:t>内涵发展目标的实现亟待高职院校以一种更加灵活、敏捷的组织形态来应对外部环境的挑战，向基层创新单元赋权是其不得不面临的抉择。这就需要进一步推进学校组织结构扁平化，实现专业建设知识分布与专业建设决策权的匹配。通过制度建设，明确专业带头人作为教师队伍中最高学术权威所应享有的权利和应承担的职责，进一步</w:t>
      </w:r>
      <w:proofErr w:type="gramStart"/>
      <w:r>
        <w:rPr>
          <w:rFonts w:hint="eastAsia"/>
          <w:color w:val="000000"/>
        </w:rPr>
        <w:t>弱化科</w:t>
      </w:r>
      <w:proofErr w:type="gramEnd"/>
      <w:r>
        <w:rPr>
          <w:rFonts w:hint="eastAsia"/>
          <w:color w:val="000000"/>
        </w:rPr>
        <w:t>层权威对基层教师教学的影响，为专业带头人学术影响力的发挥创造良好的制度环境。</w:t>
      </w:r>
    </w:p>
    <w:p w:rsidR="00FA6416" w:rsidRDefault="00FA6416" w:rsidP="008A642A">
      <w:pPr>
        <w:pStyle w:val="a3"/>
        <w:widowControl w:val="0"/>
        <w:shd w:val="clear" w:color="auto" w:fill="FFFFFF"/>
        <w:spacing w:before="0" w:beforeAutospacing="0" w:after="0" w:afterAutospacing="0" w:line="480" w:lineRule="atLeast"/>
        <w:rPr>
          <w:color w:val="000000"/>
        </w:rPr>
      </w:pPr>
      <w:r>
        <w:rPr>
          <w:rFonts w:hint="eastAsia"/>
          <w:color w:val="000000"/>
        </w:rPr>
        <w:t>  </w:t>
      </w:r>
      <w:r>
        <w:rPr>
          <w:rStyle w:val="aa"/>
          <w:rFonts w:hint="eastAsia"/>
          <w:color w:val="000000"/>
        </w:rPr>
        <w:t>其三，完善专业带头人激励评价机制，激发专业带头人“带头”动力。</w:t>
      </w:r>
      <w:r>
        <w:rPr>
          <w:rFonts w:hint="eastAsia"/>
          <w:color w:val="000000"/>
        </w:rPr>
        <w:t>为了能够激发专业带头人队伍领导专业建设的主动性与积极性，高职院校要在全校营造专业带头人重要和光荣的氛围，重点研究并制定专业带头人的激励评价制度。要制定具有吸引力的专业带头人岗位津贴标准，保障专业带头人的工作条件和待遇。在考核评价上，根据专业建设的内容确立考核评价指标，并建立客观、公正的考核评价机制，通过</w:t>
      </w:r>
      <w:proofErr w:type="gramStart"/>
      <w:r>
        <w:rPr>
          <w:rFonts w:hint="eastAsia"/>
          <w:color w:val="000000"/>
        </w:rPr>
        <w:t>考核让</w:t>
      </w:r>
      <w:proofErr w:type="gramEnd"/>
      <w:r>
        <w:rPr>
          <w:rFonts w:hint="eastAsia"/>
          <w:color w:val="000000"/>
        </w:rPr>
        <w:t>优秀的专业带头人脱颖而出并淘汰不合格的专业带头人，将考核结果与奖励津贴以及职称晋升相挂钩。</w:t>
      </w:r>
    </w:p>
    <w:p w:rsidR="00FA6416" w:rsidRDefault="00FA6416" w:rsidP="008A642A">
      <w:pPr>
        <w:pStyle w:val="a3"/>
        <w:widowControl w:val="0"/>
        <w:shd w:val="clear" w:color="auto" w:fill="FFFFFF"/>
        <w:spacing w:before="0" w:beforeAutospacing="0" w:after="0" w:afterAutospacing="0" w:line="480" w:lineRule="atLeast"/>
        <w:ind w:firstLineChars="200" w:firstLine="482"/>
        <w:rPr>
          <w:color w:val="000000"/>
        </w:rPr>
      </w:pPr>
      <w:r>
        <w:rPr>
          <w:rStyle w:val="aa"/>
          <w:rFonts w:hint="eastAsia"/>
          <w:color w:val="000000"/>
        </w:rPr>
        <w:t>其四，构建专业带头人培育体系，强化专业带头人“带头”能力。</w:t>
      </w:r>
      <w:r>
        <w:rPr>
          <w:rFonts w:hint="eastAsia"/>
          <w:color w:val="000000"/>
        </w:rPr>
        <w:t>为了实现专业带头人能力的系统提升，应将专业带头人培训纳入到整个高职院校师资培养体系之中，根据教师生涯发展阶段，构建体系化的教师专业标准，建立体系化、阶梯化的能力培养路径，有效区分不同阶段教师能力发展重心，专业带头人应重点培养其专业建设领导能力。建立从地市、省一直到国家三个层面的职业教育师资培训机构网络，国家级师资培训机构应以专业带头人为培养对象，以专业建设领导能力培养为主，帮助专业带头人了解职教改革发展趋向及领导专业建设应掌握的知识与技能。此外，高职院校还要在校内搭建经验共享与交流平台，形成专业建设共享技艺库，从外部培训与工作场所学习两个路径助</w:t>
      </w:r>
      <w:proofErr w:type="gramStart"/>
      <w:r>
        <w:rPr>
          <w:rFonts w:hint="eastAsia"/>
          <w:color w:val="000000"/>
        </w:rPr>
        <w:t>推专业</w:t>
      </w:r>
      <w:proofErr w:type="gramEnd"/>
      <w:r>
        <w:rPr>
          <w:rFonts w:hint="eastAsia"/>
          <w:color w:val="000000"/>
        </w:rPr>
        <w:t>带头人专业建设领导能力的提升。</w:t>
      </w:r>
    </w:p>
    <w:p w:rsidR="0065618D" w:rsidRDefault="0065618D" w:rsidP="008A642A">
      <w:pPr>
        <w:spacing w:afterLines="50" w:after="156" w:line="440" w:lineRule="exact"/>
        <w:rPr>
          <w:b/>
          <w:bCs/>
          <w:kern w:val="44"/>
          <w:sz w:val="32"/>
          <w:szCs w:val="44"/>
        </w:rPr>
      </w:pPr>
    </w:p>
    <w:p w:rsidR="00233C7E" w:rsidRPr="00233C7E" w:rsidRDefault="00233C7E" w:rsidP="00292C9C">
      <w:pPr>
        <w:pStyle w:val="1"/>
      </w:pPr>
      <w:bookmarkStart w:id="4" w:name="_Toc525915087"/>
      <w:r w:rsidRPr="00233C7E">
        <w:rPr>
          <w:rFonts w:hint="eastAsia"/>
        </w:rPr>
        <w:lastRenderedPageBreak/>
        <w:t>分类管理，高效培育职教“第一资源”</w:t>
      </w:r>
      <w:bookmarkEnd w:id="4"/>
    </w:p>
    <w:p w:rsidR="000460C1" w:rsidRPr="007C1304" w:rsidRDefault="00344BED" w:rsidP="008A642A">
      <w:pPr>
        <w:spacing w:afterLines="50" w:after="156" w:line="440" w:lineRule="exact"/>
        <w:jc w:val="center"/>
        <w:rPr>
          <w:rFonts w:ascii="宋体" w:hAnsi="宋体" w:cs="宋体"/>
          <w:kern w:val="0"/>
          <w:sz w:val="24"/>
        </w:rPr>
      </w:pPr>
      <w:r w:rsidRPr="007C1304">
        <w:rPr>
          <w:rFonts w:ascii="宋体" w:hAnsi="宋体" w:cs="宋体" w:hint="eastAsia"/>
          <w:kern w:val="0"/>
          <w:sz w:val="24"/>
        </w:rPr>
        <w:t>摘自：《</w:t>
      </w:r>
      <w:r w:rsidR="00233C7E" w:rsidRPr="00233C7E">
        <w:rPr>
          <w:rFonts w:ascii="宋体" w:hAnsi="宋体" w:cs="宋体" w:hint="eastAsia"/>
          <w:kern w:val="0"/>
          <w:sz w:val="24"/>
        </w:rPr>
        <w:t>光明日报</w:t>
      </w:r>
      <w:r w:rsidRPr="007C1304">
        <w:rPr>
          <w:rFonts w:ascii="宋体" w:hAnsi="宋体" w:cs="宋体" w:hint="eastAsia"/>
          <w:kern w:val="0"/>
          <w:sz w:val="24"/>
        </w:rPr>
        <w:t xml:space="preserve">》  </w:t>
      </w:r>
      <w:r w:rsidR="000460C1" w:rsidRPr="007C1304">
        <w:rPr>
          <w:rFonts w:ascii="宋体" w:hAnsi="宋体" w:cs="宋体" w:hint="eastAsia"/>
          <w:kern w:val="0"/>
          <w:sz w:val="24"/>
        </w:rPr>
        <w:t>201</w:t>
      </w:r>
      <w:r w:rsidR="00A94719" w:rsidRPr="007C1304">
        <w:rPr>
          <w:rFonts w:ascii="宋体" w:hAnsi="宋体" w:cs="宋体"/>
          <w:kern w:val="0"/>
          <w:sz w:val="24"/>
        </w:rPr>
        <w:t>8</w:t>
      </w:r>
      <w:r w:rsidR="004A2F2E" w:rsidRPr="007C1304">
        <w:rPr>
          <w:rFonts w:ascii="宋体" w:hAnsi="宋体" w:cs="宋体" w:hint="eastAsia"/>
          <w:kern w:val="0"/>
          <w:sz w:val="24"/>
        </w:rPr>
        <w:t>年</w:t>
      </w:r>
      <w:r w:rsidR="00233C7E">
        <w:rPr>
          <w:rFonts w:ascii="宋体" w:hAnsi="宋体" w:cs="宋体"/>
          <w:kern w:val="0"/>
          <w:sz w:val="24"/>
        </w:rPr>
        <w:t>8</w:t>
      </w:r>
      <w:r w:rsidR="004A2F2E" w:rsidRPr="007C1304">
        <w:rPr>
          <w:rFonts w:ascii="宋体" w:hAnsi="宋体" w:cs="宋体" w:hint="eastAsia"/>
          <w:kern w:val="0"/>
          <w:sz w:val="24"/>
        </w:rPr>
        <w:t>月</w:t>
      </w:r>
      <w:r w:rsidR="00233C7E">
        <w:rPr>
          <w:rFonts w:ascii="宋体" w:hAnsi="宋体" w:cs="宋体"/>
          <w:kern w:val="0"/>
          <w:sz w:val="24"/>
        </w:rPr>
        <w:t>16</w:t>
      </w:r>
      <w:r w:rsidR="000460C1" w:rsidRPr="007C1304">
        <w:rPr>
          <w:rFonts w:ascii="宋体" w:hAnsi="宋体" w:cs="宋体" w:hint="eastAsia"/>
          <w:kern w:val="0"/>
          <w:sz w:val="24"/>
        </w:rPr>
        <w:t>日</w:t>
      </w:r>
      <w:r w:rsidR="004A2F2E" w:rsidRPr="007C1304">
        <w:rPr>
          <w:rFonts w:ascii="宋体" w:hAnsi="宋体" w:cs="宋体" w:hint="eastAsia"/>
          <w:kern w:val="0"/>
          <w:sz w:val="24"/>
        </w:rPr>
        <w:t xml:space="preserve"> </w:t>
      </w:r>
      <w:r w:rsidR="00F12509" w:rsidRPr="007C1304">
        <w:rPr>
          <w:rFonts w:ascii="宋体" w:hAnsi="宋体" w:cs="宋体" w:hint="eastAsia"/>
          <w:kern w:val="0"/>
          <w:sz w:val="24"/>
        </w:rPr>
        <w:t xml:space="preserve"> </w:t>
      </w:r>
      <w:r w:rsidRPr="007C1304">
        <w:rPr>
          <w:rFonts w:ascii="宋体" w:hAnsi="宋体" w:cs="宋体" w:hint="eastAsia"/>
          <w:kern w:val="0"/>
          <w:sz w:val="24"/>
        </w:rPr>
        <w:t>作者：</w:t>
      </w:r>
      <w:r w:rsidR="00233C7E" w:rsidRPr="00233C7E">
        <w:rPr>
          <w:rFonts w:ascii="宋体" w:cs="宋体" w:hint="eastAsia"/>
          <w:kern w:val="0"/>
          <w:sz w:val="24"/>
        </w:rPr>
        <w:t>郭天平</w:t>
      </w:r>
    </w:p>
    <w:p w:rsidR="00233C7E" w:rsidRDefault="00233C7E" w:rsidP="008A642A">
      <w:pPr>
        <w:shd w:val="clear" w:color="auto" w:fill="FFFFFF"/>
        <w:spacing w:line="440" w:lineRule="exact"/>
        <w:ind w:firstLineChars="200" w:firstLine="480"/>
        <w:jc w:val="left"/>
        <w:rPr>
          <w:rFonts w:ascii="宋体" w:hAnsi="宋体" w:cs="宋体"/>
          <w:kern w:val="0"/>
          <w:sz w:val="24"/>
        </w:rPr>
      </w:pPr>
      <w:r w:rsidRPr="00233C7E">
        <w:rPr>
          <w:rFonts w:ascii="宋体" w:hAnsi="宋体" w:cs="宋体" w:hint="eastAsia"/>
          <w:kern w:val="0"/>
          <w:sz w:val="24"/>
        </w:rPr>
        <w:t>高水平高职院校建设要充分发挥教师“第一资源”核心作用，遵循高等职业教育规律和教师成长发展规律，建立健全凸显高等职业教育特色的教师分类管理和培育体制机制，从而高效培育高水平“双师型”职教“第一资源”。</w:t>
      </w:r>
    </w:p>
    <w:p w:rsidR="00233C7E" w:rsidRDefault="00233C7E" w:rsidP="008A642A">
      <w:pPr>
        <w:shd w:val="clear" w:color="auto" w:fill="FFFFFF"/>
        <w:spacing w:line="440" w:lineRule="exact"/>
        <w:jc w:val="left"/>
        <w:rPr>
          <w:rFonts w:ascii="宋体" w:hAnsi="宋体"/>
          <w:b/>
          <w:sz w:val="24"/>
        </w:rPr>
      </w:pPr>
      <w:r>
        <w:rPr>
          <w:rFonts w:ascii="宋体" w:hAnsi="宋体" w:hint="eastAsia"/>
          <w:b/>
          <w:sz w:val="24"/>
        </w:rPr>
        <w:t>一、</w:t>
      </w:r>
      <w:r w:rsidRPr="00233C7E">
        <w:rPr>
          <w:rFonts w:ascii="宋体" w:hAnsi="宋体" w:hint="eastAsia"/>
          <w:b/>
          <w:sz w:val="24"/>
        </w:rPr>
        <w:t>实施高端人才分类培育，是打造高水平教师团队的根本途径</w:t>
      </w:r>
    </w:p>
    <w:p w:rsidR="00233C7E" w:rsidRDefault="00233C7E" w:rsidP="008A642A">
      <w:pPr>
        <w:shd w:val="clear" w:color="auto" w:fill="FFFFFF"/>
        <w:spacing w:line="440" w:lineRule="exact"/>
        <w:ind w:firstLineChars="200" w:firstLine="480"/>
        <w:jc w:val="left"/>
        <w:rPr>
          <w:rFonts w:ascii="宋体" w:hAnsi="宋体" w:cs="宋体"/>
          <w:kern w:val="0"/>
          <w:sz w:val="24"/>
        </w:rPr>
      </w:pPr>
      <w:r w:rsidRPr="00233C7E">
        <w:rPr>
          <w:rFonts w:ascii="宋体" w:hAnsi="宋体" w:cs="宋体" w:hint="eastAsia"/>
          <w:kern w:val="0"/>
          <w:sz w:val="24"/>
        </w:rPr>
        <w:t>教师分类管理与培育应该成为院校相关工作的第一着力点：以构建专业学习共同体为核心，将具有共同价值观与理念、共同的专业学习和应用的教师组成团队，将岗位职责、团队协作、绩效考核与薪酬分配有机结合，建立有效的教师团队运行机制，为教师队伍设置不同发展系列和配套发展保障体系，促进团队成员的共同发展和成长。</w:t>
      </w:r>
    </w:p>
    <w:p w:rsidR="00233C7E" w:rsidRDefault="00233C7E" w:rsidP="008A642A">
      <w:pPr>
        <w:shd w:val="clear" w:color="auto" w:fill="FFFFFF"/>
        <w:spacing w:line="440" w:lineRule="exact"/>
        <w:ind w:firstLineChars="200" w:firstLine="480"/>
        <w:jc w:val="left"/>
        <w:rPr>
          <w:rFonts w:ascii="宋体" w:hAnsi="宋体" w:cs="宋体"/>
          <w:kern w:val="0"/>
          <w:sz w:val="24"/>
        </w:rPr>
      </w:pPr>
      <w:r w:rsidRPr="00233C7E">
        <w:rPr>
          <w:rFonts w:ascii="宋体" w:hAnsi="宋体" w:cs="宋体" w:hint="eastAsia"/>
          <w:kern w:val="0"/>
          <w:sz w:val="24"/>
        </w:rPr>
        <w:t>这些高端人才可以分为三类，并分别由各</w:t>
      </w:r>
      <w:proofErr w:type="gramStart"/>
      <w:r w:rsidR="00E55284">
        <w:rPr>
          <w:rFonts w:ascii="宋体" w:hAnsi="宋体" w:cs="宋体" w:hint="eastAsia"/>
          <w:kern w:val="0"/>
          <w:sz w:val="24"/>
        </w:rPr>
        <w:t>类核心</w:t>
      </w:r>
      <w:proofErr w:type="gramEnd"/>
      <w:r w:rsidR="00E55284">
        <w:rPr>
          <w:rFonts w:ascii="宋体" w:hAnsi="宋体" w:cs="宋体" w:hint="eastAsia"/>
          <w:kern w:val="0"/>
          <w:sz w:val="24"/>
        </w:rPr>
        <w:t>教师构成教师团队：以教学名师为核心，打造专业教学优秀团队</w:t>
      </w:r>
      <w:r w:rsidRPr="00233C7E">
        <w:rPr>
          <w:rFonts w:ascii="宋体" w:hAnsi="宋体" w:cs="宋体" w:hint="eastAsia"/>
          <w:kern w:val="0"/>
          <w:sz w:val="24"/>
        </w:rPr>
        <w:t>。以技能大师为核心，打造专业实</w:t>
      </w:r>
      <w:proofErr w:type="gramStart"/>
      <w:r w:rsidRPr="00233C7E">
        <w:rPr>
          <w:rFonts w:ascii="宋体" w:hAnsi="宋体" w:cs="宋体" w:hint="eastAsia"/>
          <w:kern w:val="0"/>
          <w:sz w:val="24"/>
        </w:rPr>
        <w:t>训优秀</w:t>
      </w:r>
      <w:proofErr w:type="gramEnd"/>
      <w:r w:rsidRPr="00233C7E">
        <w:rPr>
          <w:rFonts w:ascii="宋体" w:hAnsi="宋体" w:cs="宋体" w:hint="eastAsia"/>
          <w:kern w:val="0"/>
          <w:sz w:val="24"/>
        </w:rPr>
        <w:t>团队。以学术技术带头人为核心，打造科技创新优秀团队。</w:t>
      </w:r>
    </w:p>
    <w:p w:rsidR="00233C7E" w:rsidRDefault="00233C7E" w:rsidP="008A642A">
      <w:pPr>
        <w:shd w:val="clear" w:color="auto" w:fill="FFFFFF"/>
        <w:spacing w:line="440" w:lineRule="exact"/>
        <w:jc w:val="left"/>
        <w:rPr>
          <w:rFonts w:ascii="宋体" w:hAnsi="宋体"/>
          <w:b/>
          <w:sz w:val="24"/>
        </w:rPr>
      </w:pPr>
      <w:r>
        <w:rPr>
          <w:rFonts w:ascii="宋体" w:hAnsi="宋体" w:hint="eastAsia"/>
          <w:b/>
          <w:sz w:val="24"/>
        </w:rPr>
        <w:t>二</w:t>
      </w:r>
      <w:r>
        <w:rPr>
          <w:rFonts w:ascii="宋体" w:hAnsi="宋体"/>
          <w:b/>
          <w:sz w:val="24"/>
        </w:rPr>
        <w:t>、</w:t>
      </w:r>
      <w:r w:rsidRPr="00233C7E">
        <w:rPr>
          <w:rFonts w:ascii="宋体" w:hAnsi="宋体" w:hint="eastAsia"/>
          <w:b/>
          <w:sz w:val="24"/>
        </w:rPr>
        <w:t>明确高端人才分类遴选标准，是打造高水平教师团队的基本前提</w:t>
      </w:r>
    </w:p>
    <w:p w:rsidR="00233C7E" w:rsidRDefault="00233C7E" w:rsidP="008A642A">
      <w:pPr>
        <w:shd w:val="clear" w:color="auto" w:fill="FFFFFF"/>
        <w:spacing w:line="440" w:lineRule="exact"/>
        <w:ind w:firstLineChars="200" w:firstLine="480"/>
        <w:jc w:val="left"/>
        <w:rPr>
          <w:rFonts w:ascii="宋体" w:hAnsi="宋体" w:cs="宋体"/>
          <w:kern w:val="0"/>
          <w:sz w:val="24"/>
        </w:rPr>
      </w:pPr>
      <w:r w:rsidRPr="00233C7E">
        <w:rPr>
          <w:rFonts w:ascii="宋体" w:hAnsi="宋体" w:cs="宋体" w:hint="eastAsia"/>
          <w:kern w:val="0"/>
          <w:sz w:val="24"/>
        </w:rPr>
        <w:t>学校在遴选教学名师时，不仅要注重专业理念与师德的高度、专业知识的宽度、专业能力的强度，而且凸显专业教学实践的广度，通过“德”“识”“能”“行”四大维度的素质构建教学名师应具备的素质体系。同时，要以工匠技艺为重点选拔技能大师。并且要以学术造诣为重点选拔学术技术带头人。发掘具有较强的研究能力、深厚的学术造诣和丰富的教学工作经验，积极开展社会服务，重视应用技术的研究和开发，推动学校科技进步和经济社会的发展的人才。</w:t>
      </w:r>
    </w:p>
    <w:p w:rsidR="006B5871" w:rsidRDefault="00774A2B" w:rsidP="008A642A">
      <w:pPr>
        <w:shd w:val="clear" w:color="auto" w:fill="FFFFFF"/>
        <w:spacing w:line="440" w:lineRule="exact"/>
        <w:jc w:val="left"/>
        <w:rPr>
          <w:rFonts w:ascii="宋体" w:hAnsi="宋体"/>
          <w:b/>
          <w:sz w:val="24"/>
        </w:rPr>
      </w:pPr>
      <w:r w:rsidRPr="00774A2B">
        <w:rPr>
          <w:rFonts w:ascii="宋体" w:hAnsi="宋体" w:hint="eastAsia"/>
          <w:b/>
          <w:sz w:val="24"/>
        </w:rPr>
        <w:t>三</w:t>
      </w:r>
      <w:r w:rsidR="006B5871">
        <w:rPr>
          <w:rFonts w:ascii="宋体" w:hAnsi="宋体" w:hint="eastAsia"/>
          <w:b/>
          <w:sz w:val="24"/>
        </w:rPr>
        <w:t>、</w:t>
      </w:r>
      <w:r w:rsidR="006B5871" w:rsidRPr="006B5871">
        <w:rPr>
          <w:rFonts w:ascii="宋体" w:hAnsi="宋体" w:hint="eastAsia"/>
          <w:b/>
          <w:sz w:val="24"/>
        </w:rPr>
        <w:t>发挥各类高端人才引领作用，是打造高水平教师团队的关键环节</w:t>
      </w:r>
    </w:p>
    <w:p w:rsidR="009A4391" w:rsidRDefault="009A4391" w:rsidP="008A642A">
      <w:pPr>
        <w:shd w:val="clear" w:color="auto" w:fill="FFFFFF"/>
        <w:spacing w:line="440" w:lineRule="exact"/>
        <w:ind w:firstLineChars="200" w:firstLine="482"/>
        <w:jc w:val="left"/>
        <w:rPr>
          <w:rFonts w:ascii="宋体" w:hAnsi="宋体" w:cs="宋体"/>
          <w:kern w:val="0"/>
          <w:sz w:val="24"/>
        </w:rPr>
      </w:pPr>
      <w:r>
        <w:rPr>
          <w:rFonts w:ascii="宋体" w:hAnsi="宋体" w:cs="宋体" w:hint="eastAsia"/>
          <w:b/>
          <w:kern w:val="0"/>
          <w:sz w:val="24"/>
        </w:rPr>
        <w:t>1.</w:t>
      </w:r>
      <w:r w:rsidR="006B5871" w:rsidRPr="006B5871">
        <w:rPr>
          <w:rFonts w:ascii="宋体" w:hAnsi="宋体" w:cs="宋体" w:hint="eastAsia"/>
          <w:b/>
          <w:kern w:val="0"/>
          <w:sz w:val="24"/>
        </w:rPr>
        <w:t>发挥教学名师引领作用，打造教育教学</w:t>
      </w:r>
      <w:proofErr w:type="gramStart"/>
      <w:r w:rsidR="006B5871" w:rsidRPr="006B5871">
        <w:rPr>
          <w:rFonts w:ascii="宋体" w:hAnsi="宋体" w:cs="宋体" w:hint="eastAsia"/>
          <w:b/>
          <w:kern w:val="0"/>
          <w:sz w:val="24"/>
        </w:rPr>
        <w:t>改革智库平台</w:t>
      </w:r>
      <w:proofErr w:type="gramEnd"/>
      <w:r w:rsidR="006B5871" w:rsidRPr="006B5871">
        <w:rPr>
          <w:rFonts w:ascii="宋体" w:hAnsi="宋体" w:cs="宋体" w:hint="eastAsia"/>
          <w:b/>
          <w:kern w:val="0"/>
          <w:sz w:val="24"/>
        </w:rPr>
        <w:t>。</w:t>
      </w:r>
      <w:r w:rsidR="006B5871" w:rsidRPr="006B5871">
        <w:rPr>
          <w:rFonts w:ascii="宋体" w:hAnsi="宋体" w:cs="宋体" w:hint="eastAsia"/>
          <w:kern w:val="0"/>
          <w:sz w:val="24"/>
        </w:rPr>
        <w:t>以教学名师工作室组建团队，依托重大教学活动和重大课题，是要着力解决制约本专业领域教学质量提升的关键问题，联合攻关瞄准专业前沿提升教学能力，形成高水平教学成果并运用于教学实践。打造中青年教师教育教学成长平台。建立教学名师与中青年骨干教师合作互动培养机制，通过传帮带，带领中青年教师参与教育教学改革研究、专业综合改革研究、教材与课程建设、学术交流等，推广教学名师工作室的教育教学经验。打造教学名师网络平台。开发国家市级在线课程，推广教学成果，实现教学名师工作室经验成果共享。</w:t>
      </w:r>
    </w:p>
    <w:p w:rsidR="006B5871" w:rsidRPr="006B5871" w:rsidRDefault="009A4391" w:rsidP="008A642A">
      <w:pPr>
        <w:shd w:val="clear" w:color="auto" w:fill="FFFFFF"/>
        <w:spacing w:line="440" w:lineRule="exact"/>
        <w:ind w:firstLineChars="200" w:firstLine="482"/>
        <w:jc w:val="left"/>
        <w:rPr>
          <w:rFonts w:ascii="宋体" w:hAnsi="宋体" w:cs="宋体"/>
          <w:kern w:val="0"/>
          <w:sz w:val="24"/>
        </w:rPr>
      </w:pPr>
      <w:r w:rsidRPr="009A4391">
        <w:rPr>
          <w:rFonts w:ascii="宋体" w:hAnsi="宋体" w:cs="宋体"/>
          <w:b/>
          <w:kern w:val="0"/>
          <w:sz w:val="24"/>
        </w:rPr>
        <w:lastRenderedPageBreak/>
        <w:t>2.</w:t>
      </w:r>
      <w:r w:rsidR="006B5871" w:rsidRPr="006B5871">
        <w:rPr>
          <w:rFonts w:ascii="宋体" w:hAnsi="宋体" w:cs="宋体" w:hint="eastAsia"/>
          <w:b/>
          <w:kern w:val="0"/>
          <w:sz w:val="24"/>
        </w:rPr>
        <w:t>发挥技能大师引领作用，打造技术技能提升平台。</w:t>
      </w:r>
      <w:r w:rsidR="008A642A">
        <w:rPr>
          <w:rFonts w:ascii="宋体" w:hAnsi="宋体" w:cs="宋体" w:hint="eastAsia"/>
          <w:kern w:val="0"/>
          <w:sz w:val="24"/>
        </w:rPr>
        <w:t>以技能大师工作室组建团队，承担政府部门、行业企业及职业院校等的</w:t>
      </w:r>
      <w:r w:rsidR="006B5871" w:rsidRPr="006B5871">
        <w:rPr>
          <w:rFonts w:ascii="宋体" w:hAnsi="宋体" w:cs="宋体" w:hint="eastAsia"/>
          <w:kern w:val="0"/>
          <w:sz w:val="24"/>
        </w:rPr>
        <w:t>技能革新、技术协作、技能研修等项目，实施技术改革，解决技术难题，推动学校技术技能提升。</w:t>
      </w:r>
      <w:r w:rsidR="006B5871" w:rsidRPr="008A642A">
        <w:rPr>
          <w:rFonts w:ascii="宋体" w:hAnsi="宋体" w:cs="宋体" w:hint="eastAsia"/>
          <w:b/>
          <w:kern w:val="0"/>
          <w:sz w:val="24"/>
        </w:rPr>
        <w:t>打造中青年技术技能成长平台</w:t>
      </w:r>
      <w:r w:rsidR="008A642A">
        <w:rPr>
          <w:rFonts w:ascii="宋体" w:hAnsi="宋体" w:cs="宋体" w:hint="eastAsia"/>
          <w:kern w:val="0"/>
          <w:sz w:val="24"/>
        </w:rPr>
        <w:t>，</w:t>
      </w:r>
      <w:r w:rsidR="006B5871" w:rsidRPr="006B5871">
        <w:rPr>
          <w:rFonts w:ascii="宋体" w:hAnsi="宋体" w:cs="宋体" w:hint="eastAsia"/>
          <w:kern w:val="0"/>
          <w:sz w:val="24"/>
        </w:rPr>
        <w:t>以技能大师工作室为平台，通过在技能竞赛、技能实践改革、专业实训、企业实践锻炼中传帮带，加快培养一批青年技术技能骨干，发挥专业实训高端技能人才带徒传技作用，带动高技能人才队伍建设。</w:t>
      </w:r>
      <w:r w:rsidR="006B5871" w:rsidRPr="008A642A">
        <w:rPr>
          <w:rFonts w:ascii="宋体" w:hAnsi="宋体" w:cs="宋体" w:hint="eastAsia"/>
          <w:b/>
          <w:kern w:val="0"/>
          <w:sz w:val="24"/>
        </w:rPr>
        <w:t>打造学生技术技能培养平台</w:t>
      </w:r>
      <w:r w:rsidR="006B5871" w:rsidRPr="006B5871">
        <w:rPr>
          <w:rFonts w:ascii="宋体" w:hAnsi="宋体" w:cs="宋体" w:hint="eastAsia"/>
          <w:kern w:val="0"/>
          <w:sz w:val="24"/>
        </w:rPr>
        <w:t>。以技能大赛为抓手，建立科学的技能训练体系和培养机制，制定实践能力标准，强化理实一体化教学，加强技术技能训练，提升学生人才培养质量。</w:t>
      </w:r>
    </w:p>
    <w:p w:rsidR="00B01B6F" w:rsidRDefault="009A4391" w:rsidP="008A642A">
      <w:pPr>
        <w:shd w:val="clear" w:color="auto" w:fill="FFFFFF"/>
        <w:spacing w:line="440" w:lineRule="exact"/>
        <w:ind w:firstLineChars="200" w:firstLine="482"/>
        <w:jc w:val="left"/>
        <w:rPr>
          <w:rFonts w:ascii="宋体" w:hAnsi="宋体" w:cs="宋体"/>
          <w:kern w:val="0"/>
          <w:sz w:val="24"/>
        </w:rPr>
      </w:pPr>
      <w:r>
        <w:rPr>
          <w:rFonts w:ascii="宋体" w:hAnsi="宋体" w:cs="宋体" w:hint="eastAsia"/>
          <w:b/>
          <w:kern w:val="0"/>
          <w:sz w:val="24"/>
        </w:rPr>
        <w:t>3.</w:t>
      </w:r>
      <w:r w:rsidR="006B5871" w:rsidRPr="006B5871">
        <w:rPr>
          <w:rFonts w:ascii="宋体" w:hAnsi="宋体" w:cs="宋体" w:hint="eastAsia"/>
          <w:b/>
          <w:kern w:val="0"/>
          <w:sz w:val="24"/>
        </w:rPr>
        <w:t>打造高水平科技创新团队。</w:t>
      </w:r>
      <w:r w:rsidR="006B5871" w:rsidRPr="006B5871">
        <w:rPr>
          <w:rFonts w:ascii="宋体" w:hAnsi="宋体" w:cs="宋体" w:hint="eastAsia"/>
          <w:kern w:val="0"/>
          <w:sz w:val="24"/>
        </w:rPr>
        <w:t>有两个方向：一是以产教融合一体化平台为载体，整合学校科技研发资源，以项目研发技术要素为纽带，通过与企业开展产品研发、技术服务、项目推广等合作，激发二级学院的活力，形成行业企业、科研院所、高等学校等参与的协同育人机制，培育并跨界组建校企合作科研创新团队。二是坚持市场导向，凝聚创新资源，根据区域产业发展需要，促进产学研协同创新，开展关键共性技术研发，为提升产业技术创新能力提供科技支撑，推动科研反哺教学，培育社会和行业有较高知名度的科技创新团队。</w:t>
      </w:r>
    </w:p>
    <w:p w:rsidR="006B5871" w:rsidRPr="006B5871" w:rsidRDefault="006B5871" w:rsidP="008A642A">
      <w:pPr>
        <w:shd w:val="clear" w:color="auto" w:fill="FFFFFF"/>
        <w:spacing w:line="440" w:lineRule="exact"/>
        <w:jc w:val="left"/>
        <w:rPr>
          <w:rFonts w:ascii="宋体" w:hAnsi="宋体" w:cs="宋体"/>
          <w:b/>
          <w:kern w:val="0"/>
          <w:sz w:val="24"/>
        </w:rPr>
      </w:pPr>
      <w:r w:rsidRPr="006B5871">
        <w:rPr>
          <w:rFonts w:ascii="宋体" w:hAnsi="宋体" w:cs="宋体" w:hint="eastAsia"/>
          <w:b/>
          <w:kern w:val="0"/>
          <w:sz w:val="24"/>
        </w:rPr>
        <w:t>四</w:t>
      </w:r>
      <w:r w:rsidRPr="006B5871">
        <w:rPr>
          <w:rFonts w:ascii="宋体" w:hAnsi="宋体" w:cs="宋体"/>
          <w:b/>
          <w:kern w:val="0"/>
          <w:sz w:val="24"/>
        </w:rPr>
        <w:t>、</w:t>
      </w:r>
      <w:r w:rsidRPr="006B5871">
        <w:rPr>
          <w:rFonts w:ascii="宋体" w:hAnsi="宋体" w:cs="宋体" w:hint="eastAsia"/>
          <w:b/>
          <w:kern w:val="0"/>
          <w:sz w:val="24"/>
        </w:rPr>
        <w:t>强化高端人才分类考核，是打造高水平教师团队的重要保障</w:t>
      </w:r>
    </w:p>
    <w:p w:rsidR="00292C9C" w:rsidRDefault="006B5871" w:rsidP="008A642A">
      <w:pPr>
        <w:shd w:val="clear" w:color="auto" w:fill="FFFFFF"/>
        <w:spacing w:line="440" w:lineRule="exact"/>
        <w:ind w:firstLineChars="200" w:firstLine="480"/>
        <w:jc w:val="left"/>
        <w:rPr>
          <w:rFonts w:ascii="宋体" w:hAnsi="宋体" w:cs="宋体"/>
          <w:kern w:val="0"/>
          <w:sz w:val="24"/>
        </w:rPr>
      </w:pPr>
      <w:r w:rsidRPr="006B5871">
        <w:rPr>
          <w:rFonts w:ascii="宋体" w:hAnsi="宋体" w:cs="宋体" w:hint="eastAsia"/>
          <w:kern w:val="0"/>
          <w:sz w:val="24"/>
        </w:rPr>
        <w:t>实施</w:t>
      </w:r>
      <w:r w:rsidR="008A642A">
        <w:rPr>
          <w:rFonts w:ascii="宋体" w:hAnsi="宋体" w:cs="宋体" w:hint="eastAsia"/>
          <w:b/>
          <w:kern w:val="0"/>
          <w:sz w:val="24"/>
        </w:rPr>
        <w:t>分类管理为基础，</w:t>
      </w:r>
      <w:r w:rsidRPr="008A642A">
        <w:rPr>
          <w:rFonts w:ascii="宋体" w:hAnsi="宋体" w:cs="宋体" w:hint="eastAsia"/>
          <w:b/>
          <w:kern w:val="0"/>
          <w:sz w:val="24"/>
        </w:rPr>
        <w:t>团队评价为核心</w:t>
      </w:r>
      <w:r w:rsidRPr="006B5871">
        <w:rPr>
          <w:rFonts w:ascii="宋体" w:hAnsi="宋体" w:cs="宋体" w:hint="eastAsia"/>
          <w:kern w:val="0"/>
          <w:sz w:val="24"/>
        </w:rPr>
        <w:t>的教师考核评价机制改革。高职院校应充分发挥教师发展中心作用，由教师发展中心统筹对教师的分类考核和团队评价，从教学名师选拔及教学名师工作室建设管理办法、技能大师选拔及技能大师工作室建设管理办法、科技创新平台管理办法、科技创新团队培育及管理办法、双师</w:t>
      </w:r>
      <w:proofErr w:type="gramStart"/>
      <w:r w:rsidRPr="006B5871">
        <w:rPr>
          <w:rFonts w:ascii="宋体" w:hAnsi="宋体" w:cs="宋体" w:hint="eastAsia"/>
          <w:kern w:val="0"/>
          <w:sz w:val="24"/>
        </w:rPr>
        <w:t>型教师</w:t>
      </w:r>
      <w:proofErr w:type="gramEnd"/>
      <w:r w:rsidRPr="006B5871">
        <w:rPr>
          <w:rFonts w:ascii="宋体" w:hAnsi="宋体" w:cs="宋体" w:hint="eastAsia"/>
          <w:kern w:val="0"/>
          <w:sz w:val="24"/>
        </w:rPr>
        <w:t>认定及管理办法、教师企业实践锻炼管理办法等方面建立健全基于分类管理和团队评价的高职院校教师考核评价机制。在团队组建和平台搭建后，要以岗位聘期目标任务为依据，注重各团队的目标绩效考核，对应团队设立岗位及其工作职责，完善以绩效为核心，团队与个人、定性和定量并重的考核评价标准，真正建立和完善以岗定薪、权责一致、优</w:t>
      </w:r>
      <w:proofErr w:type="gramStart"/>
      <w:r w:rsidRPr="006B5871">
        <w:rPr>
          <w:rFonts w:ascii="宋体" w:hAnsi="宋体" w:cs="宋体" w:hint="eastAsia"/>
          <w:kern w:val="0"/>
          <w:sz w:val="24"/>
        </w:rPr>
        <w:t>劳</w:t>
      </w:r>
      <w:proofErr w:type="gramEnd"/>
      <w:r w:rsidRPr="006B5871">
        <w:rPr>
          <w:rFonts w:ascii="宋体" w:hAnsi="宋体" w:cs="宋体" w:hint="eastAsia"/>
          <w:kern w:val="0"/>
          <w:sz w:val="24"/>
        </w:rPr>
        <w:t>优酬的薪酬正向激励机制。</w:t>
      </w:r>
    </w:p>
    <w:p w:rsidR="003670A6" w:rsidRDefault="003670A6" w:rsidP="00292C9C">
      <w:pPr>
        <w:pStyle w:val="1"/>
      </w:pPr>
      <w:bookmarkStart w:id="5" w:name="_Toc525915088"/>
    </w:p>
    <w:p w:rsidR="00EF0C5F" w:rsidRPr="00EF0C5F" w:rsidRDefault="00EF0C5F" w:rsidP="00EF0C5F">
      <w:pPr>
        <w:rPr>
          <w:rFonts w:hint="eastAsia"/>
        </w:rPr>
      </w:pPr>
    </w:p>
    <w:p w:rsidR="00292C9C" w:rsidRPr="00AD100E" w:rsidRDefault="00292C9C" w:rsidP="00292C9C">
      <w:pPr>
        <w:pStyle w:val="1"/>
      </w:pPr>
      <w:r w:rsidRPr="00AD100E">
        <w:rPr>
          <w:rFonts w:hint="eastAsia"/>
        </w:rPr>
        <w:lastRenderedPageBreak/>
        <w:t>人工智能时代职业教育的应对策略</w:t>
      </w:r>
      <w:bookmarkEnd w:id="5"/>
    </w:p>
    <w:p w:rsidR="00292C9C" w:rsidRPr="001C0167" w:rsidRDefault="00292C9C" w:rsidP="00292C9C">
      <w:pPr>
        <w:spacing w:afterLines="50" w:after="156" w:line="360" w:lineRule="auto"/>
        <w:jc w:val="center"/>
        <w:rPr>
          <w:rFonts w:ascii="宋体" w:hAnsi="宋体" w:cs="宋体"/>
          <w:kern w:val="0"/>
          <w:sz w:val="24"/>
        </w:rPr>
      </w:pPr>
      <w:r>
        <w:rPr>
          <w:rFonts w:ascii="宋体" w:hAnsi="宋体" w:hint="eastAsia"/>
          <w:sz w:val="24"/>
        </w:rPr>
        <w:t>摘自</w:t>
      </w:r>
      <w:r w:rsidRPr="00614A09">
        <w:rPr>
          <w:rFonts w:ascii="宋体" w:hAnsi="宋体" w:hint="eastAsia"/>
          <w:sz w:val="24"/>
        </w:rPr>
        <w:t>：《</w:t>
      </w:r>
      <w:r w:rsidRPr="00C65FF2">
        <w:rPr>
          <w:rFonts w:ascii="宋体" w:hAnsi="宋体" w:hint="eastAsia"/>
          <w:sz w:val="24"/>
        </w:rPr>
        <w:t>现代信息科技</w:t>
      </w:r>
      <w:r w:rsidRPr="00B879CE">
        <w:rPr>
          <w:rFonts w:ascii="宋体" w:hAnsi="宋体" w:hint="eastAsia"/>
          <w:sz w:val="24"/>
        </w:rPr>
        <w:t>》</w:t>
      </w:r>
      <w:r>
        <w:rPr>
          <w:rFonts w:ascii="宋体" w:hAnsi="宋体" w:hint="eastAsia"/>
          <w:sz w:val="24"/>
        </w:rPr>
        <w:t xml:space="preserve">  201</w:t>
      </w:r>
      <w:r>
        <w:rPr>
          <w:rFonts w:ascii="宋体" w:hAnsi="宋体"/>
          <w:sz w:val="24"/>
        </w:rPr>
        <w:t>8</w:t>
      </w:r>
      <w:r w:rsidRPr="00B879CE">
        <w:rPr>
          <w:rFonts w:ascii="宋体" w:hAnsi="宋体" w:hint="eastAsia"/>
          <w:sz w:val="24"/>
        </w:rPr>
        <w:t>年</w:t>
      </w:r>
      <w:r>
        <w:rPr>
          <w:rFonts w:ascii="宋体" w:hAnsi="宋体"/>
          <w:sz w:val="24"/>
        </w:rPr>
        <w:t>8</w:t>
      </w:r>
      <w:r>
        <w:rPr>
          <w:rFonts w:ascii="宋体" w:hAnsi="宋体" w:hint="eastAsia"/>
          <w:sz w:val="24"/>
        </w:rPr>
        <w:t>月25日</w:t>
      </w:r>
      <w:r w:rsidRPr="00B879CE">
        <w:rPr>
          <w:rFonts w:ascii="宋体" w:hAnsi="宋体" w:hint="eastAsia"/>
          <w:sz w:val="24"/>
        </w:rPr>
        <w:t xml:space="preserve">  </w:t>
      </w:r>
      <w:r w:rsidR="00132D4D">
        <w:rPr>
          <w:rFonts w:ascii="宋体" w:hAnsi="宋体" w:hint="eastAsia"/>
          <w:sz w:val="24"/>
        </w:rPr>
        <w:t>作者</w:t>
      </w:r>
      <w:r w:rsidR="00132D4D">
        <w:rPr>
          <w:rFonts w:ascii="宋体" w:hAnsi="宋体"/>
          <w:sz w:val="24"/>
        </w:rPr>
        <w:t>：</w:t>
      </w:r>
      <w:r w:rsidR="00132D4D" w:rsidRPr="00132D4D">
        <w:rPr>
          <w:rFonts w:ascii="宋体" w:hAnsi="宋体" w:hint="eastAsia"/>
          <w:sz w:val="24"/>
        </w:rPr>
        <w:t>易兴东</w:t>
      </w:r>
      <w:r w:rsidR="00132D4D">
        <w:rPr>
          <w:rFonts w:ascii="宋体" w:hAnsi="宋体" w:hint="eastAsia"/>
          <w:sz w:val="24"/>
        </w:rPr>
        <w:t>、</w:t>
      </w:r>
      <w:r w:rsidR="00132D4D" w:rsidRPr="00132D4D">
        <w:rPr>
          <w:rFonts w:ascii="宋体" w:hAnsi="宋体" w:hint="eastAsia"/>
          <w:sz w:val="24"/>
        </w:rPr>
        <w:t>黄磊</w:t>
      </w:r>
      <w:r w:rsidR="00132D4D">
        <w:rPr>
          <w:rFonts w:ascii="宋体" w:hAnsi="宋体" w:hint="eastAsia"/>
          <w:sz w:val="24"/>
        </w:rPr>
        <w:t>、</w:t>
      </w:r>
      <w:r w:rsidR="00132D4D" w:rsidRPr="00132D4D">
        <w:rPr>
          <w:rFonts w:ascii="宋体" w:hAnsi="宋体" w:hint="eastAsia"/>
          <w:sz w:val="24"/>
        </w:rPr>
        <w:t>莫玮娟</w:t>
      </w:r>
    </w:p>
    <w:p w:rsidR="00292C9C" w:rsidRPr="00E51101" w:rsidRDefault="00292C9C" w:rsidP="00292C9C">
      <w:pPr>
        <w:spacing w:line="440" w:lineRule="exact"/>
        <w:ind w:firstLineChars="200" w:firstLine="480"/>
        <w:rPr>
          <w:rFonts w:ascii="宋体" w:hAnsi="宋体" w:cs="宋体"/>
          <w:kern w:val="0"/>
          <w:sz w:val="24"/>
        </w:rPr>
      </w:pPr>
      <w:r w:rsidRPr="00E51101">
        <w:rPr>
          <w:rFonts w:ascii="宋体" w:hAnsi="宋体" w:cs="宋体" w:hint="eastAsia"/>
          <w:kern w:val="0"/>
          <w:sz w:val="24"/>
        </w:rPr>
        <w:t>为了更积极地适应人工智能时代，除了国家层面的统筹规划、科学指导和政策、经费支持之外，建议还要做好以下几个方面的发展规划。</w:t>
      </w:r>
    </w:p>
    <w:p w:rsidR="00292C9C" w:rsidRPr="00BD1B99" w:rsidRDefault="00292C9C" w:rsidP="00292C9C">
      <w:pPr>
        <w:spacing w:line="440" w:lineRule="exact"/>
        <w:rPr>
          <w:rFonts w:ascii="宋体" w:hAnsi="宋体" w:cs="宋体"/>
          <w:b/>
          <w:kern w:val="0"/>
          <w:sz w:val="24"/>
        </w:rPr>
      </w:pPr>
      <w:r w:rsidRPr="00BD1B99">
        <w:rPr>
          <w:rFonts w:ascii="宋体" w:hAnsi="宋体" w:cs="宋体" w:hint="eastAsia"/>
          <w:b/>
          <w:kern w:val="0"/>
          <w:sz w:val="24"/>
        </w:rPr>
        <w:t>一</w:t>
      </w:r>
      <w:r w:rsidRPr="00BD1B99">
        <w:rPr>
          <w:rFonts w:ascii="宋体" w:hAnsi="宋体" w:cs="宋体"/>
          <w:b/>
          <w:kern w:val="0"/>
          <w:sz w:val="24"/>
        </w:rPr>
        <w:t>、</w:t>
      </w:r>
      <w:r w:rsidRPr="00BD1B99">
        <w:rPr>
          <w:rFonts w:ascii="宋体" w:hAnsi="宋体" w:cs="宋体" w:hint="eastAsia"/>
          <w:b/>
          <w:kern w:val="0"/>
          <w:sz w:val="24"/>
        </w:rPr>
        <w:t xml:space="preserve"> 解放思想，更新理念与制度</w:t>
      </w:r>
    </w:p>
    <w:p w:rsidR="00292C9C" w:rsidRPr="00E51101" w:rsidRDefault="00292C9C" w:rsidP="00292C9C">
      <w:pPr>
        <w:spacing w:line="440" w:lineRule="exact"/>
        <w:ind w:firstLineChars="200" w:firstLine="480"/>
        <w:rPr>
          <w:rFonts w:ascii="宋体" w:hAnsi="宋体" w:cs="宋体"/>
          <w:kern w:val="0"/>
          <w:sz w:val="24"/>
        </w:rPr>
      </w:pPr>
      <w:r w:rsidRPr="00E51101">
        <w:rPr>
          <w:rFonts w:ascii="宋体" w:hAnsi="宋体" w:cs="宋体" w:hint="eastAsia"/>
          <w:kern w:val="0"/>
          <w:sz w:val="24"/>
        </w:rPr>
        <w:t>中国工程院院士潘云鹤提出，人工智能走向2.0 阶段的真正原因是世界正从原来由人类社会与物理空间构成的二元空间，向着由物理空间、人类社会与信息空间构成的新三元空间演变。因此，职业教育在教学和管理过程中应该加入人工智能等相关理念和技术，同时其办学定位、人才培养方案、专业建设、课程内容、考核评价标准等方面都需要做出相应的改进。比如当前大多数职业院校非计算机类专业的课程安排中，信息技术类课程课时偏少，数据处理、编程类或人工智能课程几乎没有，这样的安排不利于提升学生的信息素养，必须做出相应的调整，同时适当减少将来可被人工智能应用替代的技能课程的课时，比如电算会计、环境监测等。</w:t>
      </w:r>
    </w:p>
    <w:p w:rsidR="00292C9C" w:rsidRPr="00BD1B99" w:rsidRDefault="00292C9C" w:rsidP="00292C9C">
      <w:pPr>
        <w:spacing w:line="440" w:lineRule="exact"/>
        <w:rPr>
          <w:rFonts w:ascii="宋体" w:hAnsi="宋体" w:cs="宋体"/>
          <w:b/>
          <w:kern w:val="0"/>
          <w:sz w:val="24"/>
        </w:rPr>
      </w:pPr>
      <w:r w:rsidRPr="00BD1B99">
        <w:rPr>
          <w:rFonts w:ascii="宋体" w:hAnsi="宋体" w:cs="宋体" w:hint="eastAsia"/>
          <w:b/>
          <w:kern w:val="0"/>
          <w:sz w:val="24"/>
        </w:rPr>
        <w:t>二</w:t>
      </w:r>
      <w:r w:rsidRPr="00BD1B99">
        <w:rPr>
          <w:rFonts w:ascii="宋体" w:hAnsi="宋体" w:cs="宋体"/>
          <w:b/>
          <w:kern w:val="0"/>
          <w:sz w:val="24"/>
        </w:rPr>
        <w:t>、</w:t>
      </w:r>
      <w:r w:rsidRPr="00BD1B99">
        <w:rPr>
          <w:rFonts w:ascii="宋体" w:hAnsi="宋体" w:cs="宋体" w:hint="eastAsia"/>
          <w:b/>
          <w:kern w:val="0"/>
          <w:sz w:val="24"/>
        </w:rPr>
        <w:t>善用人工智能，提升教学与管理</w:t>
      </w:r>
    </w:p>
    <w:p w:rsidR="00292C9C" w:rsidRPr="00E51101" w:rsidRDefault="00292C9C" w:rsidP="00292C9C">
      <w:pPr>
        <w:spacing w:line="440" w:lineRule="exact"/>
        <w:ind w:firstLineChars="200" w:firstLine="480"/>
        <w:rPr>
          <w:rFonts w:ascii="宋体" w:hAnsi="宋体" w:cs="宋体"/>
          <w:kern w:val="0"/>
          <w:sz w:val="24"/>
        </w:rPr>
      </w:pPr>
      <w:r w:rsidRPr="00E51101">
        <w:rPr>
          <w:rFonts w:ascii="宋体" w:hAnsi="宋体" w:cs="宋体" w:hint="eastAsia"/>
          <w:kern w:val="0"/>
          <w:sz w:val="24"/>
        </w:rPr>
        <w:t>在人工智能背景下，教师们现有的重复性工作的教学任务，比如批改作业或阅卷或课堂考勤都可能被人工智能取代，因此，教师能腾出更多的时间，更充分地关注学生的个性差异，从而为学习者提供更精确的个性化学习服务，教师也能够及时调整教学方法和手段，优化教学评价方式，真正地做</w:t>
      </w:r>
      <w:r w:rsidR="007A5D44">
        <w:rPr>
          <w:rFonts w:ascii="宋体" w:hAnsi="宋体" w:cs="宋体" w:hint="eastAsia"/>
          <w:kern w:val="0"/>
          <w:sz w:val="24"/>
        </w:rPr>
        <w:t>得“因材施教”，同时学生们的学习方法和方式将不同程度地得到重构；</w:t>
      </w:r>
      <w:r w:rsidRPr="00E51101">
        <w:rPr>
          <w:rFonts w:ascii="宋体" w:hAnsi="宋体" w:cs="宋体" w:hint="eastAsia"/>
          <w:kern w:val="0"/>
          <w:sz w:val="24"/>
        </w:rPr>
        <w:t>基于大数据的智能在线学习平台大量出现，不同的学校、学科及专业课程不再封闭，学习</w:t>
      </w:r>
      <w:r w:rsidR="007A5D44">
        <w:rPr>
          <w:rFonts w:ascii="宋体" w:hAnsi="宋体" w:cs="宋体" w:hint="eastAsia"/>
          <w:kern w:val="0"/>
          <w:sz w:val="24"/>
        </w:rPr>
        <w:t>时时处处都可以进行，碎片化与个性化学习将日益普遍，</w:t>
      </w:r>
      <w:r w:rsidRPr="00E51101">
        <w:rPr>
          <w:rFonts w:ascii="宋体" w:hAnsi="宋体" w:cs="宋体" w:hint="eastAsia"/>
          <w:kern w:val="0"/>
          <w:sz w:val="24"/>
        </w:rPr>
        <w:t>教师能完整地跟踪学生的整个学习过程，根据监测数据进行智能解析，更有效、更全面地对学生进行过程性评价。大部分课程考试将全部自动化，考生资格审查利用人脸识别、监考与阅卷都由智能机器来完成。上述人工智能给教学带来的这些变化既需要网络硬件设施和相关软件系统来支撑，更需要职业教育的教师们继续提升信息技能、深化和加强信息素养。</w:t>
      </w:r>
    </w:p>
    <w:p w:rsidR="00292C9C" w:rsidRPr="00E51101" w:rsidRDefault="00292C9C" w:rsidP="00292C9C">
      <w:pPr>
        <w:spacing w:line="440" w:lineRule="exact"/>
        <w:ind w:firstLineChars="200" w:firstLine="480"/>
        <w:rPr>
          <w:rFonts w:ascii="宋体" w:hAnsi="宋体" w:cs="宋体"/>
          <w:kern w:val="0"/>
          <w:sz w:val="24"/>
        </w:rPr>
      </w:pPr>
      <w:r w:rsidRPr="00E51101">
        <w:rPr>
          <w:rFonts w:ascii="宋体" w:hAnsi="宋体" w:cs="宋体" w:hint="eastAsia"/>
          <w:kern w:val="0"/>
          <w:sz w:val="24"/>
        </w:rPr>
        <w:t>在人工智能时代，职业院校应与相关行业统筹发展，深化产教融合，拓宽企业参与的途径，深化“引企入教”改革，支持引导企业深度参与职业院校的教育教学改革，多种方式参与学校专业规划、教材开发、教学设计、课程设置、实习实训，促进企业需求融入人才培养环节；鼓励以</w:t>
      </w:r>
      <w:proofErr w:type="gramStart"/>
      <w:r w:rsidRPr="00E51101">
        <w:rPr>
          <w:rFonts w:ascii="宋体" w:hAnsi="宋体" w:cs="宋体" w:hint="eastAsia"/>
          <w:kern w:val="0"/>
          <w:sz w:val="24"/>
        </w:rPr>
        <w:t>引企驻</w:t>
      </w:r>
      <w:proofErr w:type="gramEnd"/>
      <w:r w:rsidRPr="00E51101">
        <w:rPr>
          <w:rFonts w:ascii="宋体" w:hAnsi="宋体" w:cs="宋体" w:hint="eastAsia"/>
          <w:kern w:val="0"/>
          <w:sz w:val="24"/>
        </w:rPr>
        <w:t>校、</w:t>
      </w:r>
      <w:proofErr w:type="gramStart"/>
      <w:r w:rsidRPr="00E51101">
        <w:rPr>
          <w:rFonts w:ascii="宋体" w:hAnsi="宋体" w:cs="宋体" w:hint="eastAsia"/>
          <w:kern w:val="0"/>
          <w:sz w:val="24"/>
        </w:rPr>
        <w:t>引校进企</w:t>
      </w:r>
      <w:proofErr w:type="gramEnd"/>
      <w:r w:rsidRPr="00E51101">
        <w:rPr>
          <w:rFonts w:ascii="宋体" w:hAnsi="宋体" w:cs="宋体" w:hint="eastAsia"/>
          <w:kern w:val="0"/>
          <w:sz w:val="24"/>
        </w:rPr>
        <w:t>、校企一体等方式吸引优势企业与学校共建共享生产性实训基地；全面推行现代学徒制和企业新型学徒</w:t>
      </w:r>
      <w:r w:rsidRPr="00E51101">
        <w:rPr>
          <w:rFonts w:ascii="宋体" w:hAnsi="宋体" w:cs="宋体" w:hint="eastAsia"/>
          <w:kern w:val="0"/>
          <w:sz w:val="24"/>
        </w:rPr>
        <w:lastRenderedPageBreak/>
        <w:t>制，推动学校就业与企业招工无缝衔接。比如职业教育将出现“新师徒制”，行业领域的行家里手将通过“互联网”以VR 或者AR 技术言传身教的方式，带领规模庞大的徒弟用碎片时间进行学习与实践。</w:t>
      </w:r>
    </w:p>
    <w:p w:rsidR="00292C9C" w:rsidRPr="00BD1B99" w:rsidRDefault="00292C9C" w:rsidP="00292C9C">
      <w:pPr>
        <w:spacing w:line="440" w:lineRule="exact"/>
        <w:rPr>
          <w:rFonts w:ascii="宋体" w:hAnsi="宋体" w:cs="宋体"/>
          <w:b/>
          <w:kern w:val="0"/>
          <w:sz w:val="24"/>
        </w:rPr>
      </w:pPr>
      <w:r w:rsidRPr="00BD1B99">
        <w:rPr>
          <w:rFonts w:ascii="宋体" w:hAnsi="宋体" w:cs="宋体" w:hint="eastAsia"/>
          <w:b/>
          <w:kern w:val="0"/>
          <w:sz w:val="24"/>
        </w:rPr>
        <w:t>三</w:t>
      </w:r>
      <w:r w:rsidRPr="00BD1B99">
        <w:rPr>
          <w:rFonts w:ascii="宋体" w:hAnsi="宋体" w:cs="宋体"/>
          <w:b/>
          <w:kern w:val="0"/>
          <w:sz w:val="24"/>
        </w:rPr>
        <w:t>、</w:t>
      </w:r>
      <w:r w:rsidRPr="00BD1B99">
        <w:rPr>
          <w:rFonts w:ascii="宋体" w:hAnsi="宋体" w:cs="宋体" w:hint="eastAsia"/>
          <w:b/>
          <w:kern w:val="0"/>
          <w:sz w:val="24"/>
        </w:rPr>
        <w:t>完善终身学习的职业教育体系</w:t>
      </w:r>
    </w:p>
    <w:p w:rsidR="00292C9C" w:rsidRPr="00E51101" w:rsidRDefault="00292C9C" w:rsidP="00292C9C">
      <w:pPr>
        <w:spacing w:line="440" w:lineRule="exact"/>
        <w:ind w:firstLineChars="200" w:firstLine="480"/>
        <w:rPr>
          <w:rFonts w:ascii="宋体" w:hAnsi="宋体" w:cs="宋体"/>
          <w:kern w:val="0"/>
          <w:sz w:val="24"/>
        </w:rPr>
      </w:pPr>
      <w:r w:rsidRPr="00E51101">
        <w:rPr>
          <w:rFonts w:ascii="宋体" w:hAnsi="宋体" w:cs="宋体" w:hint="eastAsia"/>
          <w:kern w:val="0"/>
          <w:sz w:val="24"/>
        </w:rPr>
        <w:t>随着人工智能应用的深入推广，职业院校培养的技能型人才所掌握的技能如果不及时进行“充电”升级，中低端的重复性强的工作将面临被智能机器人不同程度进行替代的危险。所以对于不少技能岗位，“守着一门技术吃一辈子老本”的时代将一去不复返。因此，职业教育要继续完善终身教育体系，为职业教育学生的“充电”升级铺就一条“纵深”的通道。</w:t>
      </w:r>
    </w:p>
    <w:p w:rsidR="00292C9C" w:rsidRPr="00BD1B99" w:rsidRDefault="00292C9C" w:rsidP="00292C9C">
      <w:pPr>
        <w:spacing w:line="440" w:lineRule="exact"/>
        <w:rPr>
          <w:rFonts w:ascii="宋体" w:hAnsi="宋体" w:cs="宋体"/>
          <w:b/>
          <w:kern w:val="0"/>
          <w:sz w:val="24"/>
        </w:rPr>
      </w:pPr>
      <w:r w:rsidRPr="00BD1B99">
        <w:rPr>
          <w:rFonts w:ascii="宋体" w:hAnsi="宋体" w:cs="宋体" w:hint="eastAsia"/>
          <w:b/>
          <w:kern w:val="0"/>
          <w:sz w:val="24"/>
        </w:rPr>
        <w:t>四</w:t>
      </w:r>
      <w:r w:rsidRPr="00BD1B99">
        <w:rPr>
          <w:rFonts w:ascii="宋体" w:hAnsi="宋体" w:cs="宋体"/>
          <w:b/>
          <w:kern w:val="0"/>
          <w:sz w:val="24"/>
        </w:rPr>
        <w:t>、</w:t>
      </w:r>
      <w:r w:rsidRPr="00BD1B99">
        <w:rPr>
          <w:rFonts w:ascii="宋体" w:hAnsi="宋体" w:cs="宋体" w:hint="eastAsia"/>
          <w:b/>
          <w:kern w:val="0"/>
          <w:sz w:val="24"/>
        </w:rPr>
        <w:t>人文教育为“道”，智能教育为“用”</w:t>
      </w:r>
    </w:p>
    <w:p w:rsidR="00292C9C" w:rsidRDefault="00292C9C" w:rsidP="00292C9C">
      <w:pPr>
        <w:shd w:val="clear" w:color="auto" w:fill="FFFFFF"/>
        <w:spacing w:line="440" w:lineRule="exact"/>
        <w:ind w:firstLineChars="200" w:firstLine="480"/>
        <w:jc w:val="left"/>
        <w:rPr>
          <w:rFonts w:ascii="宋体" w:hAnsi="宋体" w:cs="宋体"/>
          <w:kern w:val="0"/>
          <w:sz w:val="24"/>
        </w:rPr>
      </w:pPr>
      <w:r w:rsidRPr="00E51101">
        <w:rPr>
          <w:rFonts w:ascii="宋体" w:hAnsi="宋体" w:cs="宋体" w:hint="eastAsia"/>
          <w:kern w:val="0"/>
          <w:sz w:val="24"/>
        </w:rPr>
        <w:t>在人工智能的帮助下，人们将从重复繁琐的事务中解脱出来，转去从事更具有创造性、创新性或者更具有情感类的工作，这些工作需要人与人之间的合作与沟通，因此，职业教育更需要注重学生思想道德水平、人文综合素质的培养，在此基础之上激发学生们的学习主动性和创造力，促进跨界思维的形成，更好地掌握人工智能时代的相关职业岗位知识和相应的智能技能。著名理论物理学家霍金曾说：“完全人工智能的研发可能意味着人类的末日”。Tesla 汽车和</w:t>
      </w:r>
      <w:proofErr w:type="spellStart"/>
      <w:r w:rsidRPr="00E51101">
        <w:rPr>
          <w:rFonts w:ascii="宋体" w:hAnsi="宋体" w:cs="宋体" w:hint="eastAsia"/>
          <w:kern w:val="0"/>
          <w:sz w:val="24"/>
        </w:rPr>
        <w:t>SpaceX</w:t>
      </w:r>
      <w:proofErr w:type="spellEnd"/>
      <w:r w:rsidRPr="00E51101">
        <w:rPr>
          <w:rFonts w:ascii="宋体" w:hAnsi="宋体" w:cs="宋体" w:hint="eastAsia"/>
          <w:kern w:val="0"/>
          <w:sz w:val="24"/>
        </w:rPr>
        <w:t xml:space="preserve"> 公司创始人马斯克说：“我们必须非常小心人工智能。如果必须预测我们面临的最大现实威胁，恐怕就是人工智能了”。一群没有良好道德水平的，但掌握了智能技术或设备的人们是危险的，所以职业教育应该从学生入学起就开始，不断提升学生的思想道德水平，热爱社会、热爱生活、乐于助人、与人为善。只有这样，人工智能应用才能更好地服务人们、造福社会。</w:t>
      </w:r>
    </w:p>
    <w:p w:rsidR="000D646F" w:rsidRPr="008A642A" w:rsidRDefault="00292C9C" w:rsidP="00292C9C">
      <w:pPr>
        <w:widowControl/>
        <w:jc w:val="left"/>
        <w:rPr>
          <w:rFonts w:ascii="宋体" w:hAnsi="宋体" w:cs="宋体"/>
          <w:kern w:val="0"/>
          <w:sz w:val="24"/>
        </w:rPr>
      </w:pPr>
      <w:r>
        <w:rPr>
          <w:rFonts w:ascii="宋体" w:hAnsi="宋体" w:cs="宋体"/>
          <w:kern w:val="0"/>
          <w:sz w:val="24"/>
        </w:rPr>
        <w:br w:type="page"/>
      </w:r>
    </w:p>
    <w:p w:rsidR="002677DC" w:rsidRPr="00132D4D" w:rsidRDefault="002677DC" w:rsidP="00132D4D">
      <w:pPr>
        <w:pStyle w:val="1"/>
      </w:pPr>
      <w:bookmarkStart w:id="6" w:name="_Toc525915089"/>
      <w:r w:rsidRPr="002677DC">
        <w:rPr>
          <w:rFonts w:hint="eastAsia"/>
        </w:rPr>
        <w:lastRenderedPageBreak/>
        <w:t>借助培训生成高质量职教课程</w:t>
      </w:r>
      <w:bookmarkEnd w:id="6"/>
    </w:p>
    <w:p w:rsidR="00C1187F" w:rsidRPr="00C1187F" w:rsidRDefault="007924A3" w:rsidP="00C1187F">
      <w:pPr>
        <w:spacing w:afterLines="50" w:after="156" w:line="360" w:lineRule="auto"/>
        <w:jc w:val="center"/>
        <w:rPr>
          <w:rFonts w:ascii="宋体" w:hAnsi="宋体"/>
          <w:sz w:val="24"/>
        </w:rPr>
      </w:pPr>
      <w:r>
        <w:rPr>
          <w:rFonts w:ascii="宋体" w:hAnsi="宋体" w:hint="eastAsia"/>
          <w:sz w:val="24"/>
        </w:rPr>
        <w:t>摘自</w:t>
      </w:r>
      <w:r w:rsidRPr="00B879CE">
        <w:rPr>
          <w:rFonts w:ascii="宋体" w:hAnsi="宋体" w:hint="eastAsia"/>
          <w:sz w:val="24"/>
        </w:rPr>
        <w:t>：《</w:t>
      </w:r>
      <w:r w:rsidR="002677DC" w:rsidRPr="002677DC">
        <w:rPr>
          <w:rFonts w:ascii="宋体" w:hAnsi="宋体" w:hint="eastAsia"/>
          <w:sz w:val="24"/>
        </w:rPr>
        <w:t>中国教育报</w:t>
      </w:r>
      <w:r w:rsidRPr="00B879CE">
        <w:rPr>
          <w:rFonts w:ascii="宋体" w:hAnsi="宋体" w:hint="eastAsia"/>
          <w:sz w:val="24"/>
        </w:rPr>
        <w:t>》</w:t>
      </w:r>
      <w:r>
        <w:rPr>
          <w:rFonts w:ascii="宋体" w:hAnsi="宋体" w:hint="eastAsia"/>
          <w:sz w:val="24"/>
        </w:rPr>
        <w:t xml:space="preserve">  </w:t>
      </w:r>
      <w:r w:rsidR="005220EA">
        <w:rPr>
          <w:rFonts w:ascii="宋体" w:hAnsi="宋体"/>
          <w:sz w:val="24"/>
        </w:rPr>
        <w:t>201</w:t>
      </w:r>
      <w:r w:rsidR="0057616C">
        <w:rPr>
          <w:rFonts w:ascii="宋体" w:hAnsi="宋体"/>
          <w:sz w:val="24"/>
        </w:rPr>
        <w:t>8</w:t>
      </w:r>
      <w:r w:rsidR="00456BD3" w:rsidRPr="00B879CE">
        <w:rPr>
          <w:rFonts w:ascii="宋体" w:hAnsi="宋体"/>
          <w:sz w:val="24"/>
        </w:rPr>
        <w:t>年</w:t>
      </w:r>
      <w:r w:rsidR="002677DC">
        <w:rPr>
          <w:rFonts w:ascii="宋体" w:hAnsi="宋体"/>
          <w:sz w:val="24"/>
        </w:rPr>
        <w:t>8</w:t>
      </w:r>
      <w:r w:rsidR="00061C08">
        <w:rPr>
          <w:rFonts w:ascii="宋体" w:hAnsi="宋体" w:hint="eastAsia"/>
          <w:sz w:val="24"/>
        </w:rPr>
        <w:t>月</w:t>
      </w:r>
      <w:r w:rsidR="002677DC">
        <w:rPr>
          <w:rFonts w:ascii="宋体" w:hAnsi="宋体"/>
          <w:sz w:val="24"/>
        </w:rPr>
        <w:t>7</w:t>
      </w:r>
      <w:r w:rsidR="00061C08">
        <w:rPr>
          <w:rFonts w:ascii="宋体" w:hAnsi="宋体" w:hint="eastAsia"/>
          <w:sz w:val="24"/>
        </w:rPr>
        <w:t>日</w:t>
      </w:r>
      <w:r w:rsidR="00456BD3" w:rsidRPr="00B879CE">
        <w:rPr>
          <w:rFonts w:ascii="宋体" w:hAnsi="宋体" w:hint="eastAsia"/>
          <w:sz w:val="24"/>
        </w:rPr>
        <w:t xml:space="preserve"> </w:t>
      </w:r>
      <w:r w:rsidR="00C70C99">
        <w:rPr>
          <w:rFonts w:ascii="宋体" w:hAnsi="宋体" w:hint="eastAsia"/>
          <w:sz w:val="24"/>
        </w:rPr>
        <w:t xml:space="preserve"> </w:t>
      </w:r>
      <w:r>
        <w:rPr>
          <w:rFonts w:ascii="宋体" w:hAnsi="宋体" w:hint="eastAsia"/>
          <w:sz w:val="24"/>
        </w:rPr>
        <w:t>作者：</w:t>
      </w:r>
      <w:r w:rsidR="002677DC" w:rsidRPr="002677DC">
        <w:rPr>
          <w:rFonts w:ascii="宋体" w:hAnsi="宋体" w:hint="eastAsia"/>
          <w:sz w:val="24"/>
        </w:rPr>
        <w:t>孟长生</w:t>
      </w:r>
      <w:r w:rsidR="002677DC">
        <w:rPr>
          <w:rFonts w:ascii="宋体" w:hAnsi="宋体" w:hint="eastAsia"/>
          <w:sz w:val="24"/>
        </w:rPr>
        <w:t>、</w:t>
      </w:r>
      <w:r w:rsidR="002677DC" w:rsidRPr="002677DC">
        <w:rPr>
          <w:rFonts w:ascii="宋体" w:hAnsi="宋体" w:hint="eastAsia"/>
          <w:sz w:val="24"/>
        </w:rPr>
        <w:t>陈伟</w:t>
      </w:r>
    </w:p>
    <w:p w:rsidR="00C1187F" w:rsidRPr="00C1187F" w:rsidRDefault="00C1187F" w:rsidP="00C1187F">
      <w:pPr>
        <w:spacing w:line="440" w:lineRule="exact"/>
        <w:ind w:firstLine="480"/>
        <w:rPr>
          <w:rFonts w:ascii="宋体" w:hAnsi="宋体" w:cs="宋体"/>
          <w:kern w:val="0"/>
          <w:sz w:val="24"/>
        </w:rPr>
      </w:pPr>
      <w:r w:rsidRPr="00C1187F">
        <w:rPr>
          <w:rFonts w:ascii="宋体" w:hAnsi="宋体" w:cs="宋体" w:hint="eastAsia"/>
          <w:kern w:val="0"/>
          <w:sz w:val="24"/>
        </w:rPr>
        <w:t>人才培养和社会培训是职业院校落实服务职能的两个重要途径。人才培养是全日制教育的主要任务，其课程主要面向未来；社会培训体现职业院校为社会服务的职能，其课程主要针对当前。</w:t>
      </w:r>
    </w:p>
    <w:p w:rsidR="00C1187F" w:rsidRPr="00C1187F" w:rsidRDefault="00E331D3" w:rsidP="00E331D3">
      <w:pPr>
        <w:spacing w:line="440" w:lineRule="exact"/>
        <w:rPr>
          <w:rFonts w:ascii="宋体" w:hAnsi="宋体" w:cs="宋体"/>
          <w:b/>
          <w:kern w:val="0"/>
          <w:sz w:val="24"/>
        </w:rPr>
      </w:pPr>
      <w:r>
        <w:rPr>
          <w:rFonts w:ascii="宋体" w:hAnsi="宋体" w:cs="宋体" w:hint="eastAsia"/>
          <w:b/>
          <w:kern w:val="0"/>
          <w:sz w:val="24"/>
        </w:rPr>
        <w:t>一</w:t>
      </w:r>
      <w:r>
        <w:rPr>
          <w:rFonts w:ascii="宋体" w:hAnsi="宋体" w:cs="宋体"/>
          <w:b/>
          <w:kern w:val="0"/>
          <w:sz w:val="24"/>
        </w:rPr>
        <w:t>、</w:t>
      </w:r>
      <w:r w:rsidR="00C1187F" w:rsidRPr="00C1187F">
        <w:rPr>
          <w:rFonts w:ascii="宋体" w:hAnsi="宋体" w:cs="宋体" w:hint="eastAsia"/>
          <w:b/>
          <w:kern w:val="0"/>
          <w:sz w:val="24"/>
        </w:rPr>
        <w:t>通过培训了解企业发展动态</w:t>
      </w:r>
    </w:p>
    <w:p w:rsidR="00C1187F" w:rsidRPr="00C1187F" w:rsidRDefault="00C1187F" w:rsidP="00C1187F">
      <w:pPr>
        <w:spacing w:line="440" w:lineRule="exact"/>
        <w:ind w:firstLine="480"/>
        <w:rPr>
          <w:rFonts w:ascii="宋体" w:hAnsi="宋体" w:cs="宋体"/>
          <w:kern w:val="0"/>
          <w:sz w:val="24"/>
        </w:rPr>
      </w:pPr>
      <w:r w:rsidRPr="00C1187F">
        <w:rPr>
          <w:rFonts w:ascii="宋体" w:hAnsi="宋体" w:cs="宋体" w:hint="eastAsia"/>
          <w:kern w:val="0"/>
          <w:sz w:val="24"/>
        </w:rPr>
        <w:t>企业的最新发展动态是国家经济发展、区域产业变化的微观反映，体现企业新的价值取向、新的事业进展。教师</w:t>
      </w:r>
      <w:r w:rsidR="00A72642">
        <w:rPr>
          <w:rFonts w:ascii="宋体" w:hAnsi="宋体" w:cs="宋体" w:hint="eastAsia"/>
          <w:kern w:val="0"/>
          <w:sz w:val="24"/>
        </w:rPr>
        <w:t>要</w:t>
      </w:r>
      <w:r w:rsidRPr="00C1187F">
        <w:rPr>
          <w:rFonts w:ascii="宋体" w:hAnsi="宋体" w:cs="宋体" w:hint="eastAsia"/>
          <w:kern w:val="0"/>
          <w:sz w:val="24"/>
        </w:rPr>
        <w:t>了解企业发展的最新动态，结合培训解释说明、归纳提升企业新的发展理念思路，将使职业教育与企业的联系更为密切。</w:t>
      </w:r>
    </w:p>
    <w:p w:rsidR="00C1187F" w:rsidRPr="00C1187F" w:rsidRDefault="00C1187F" w:rsidP="00C1187F">
      <w:pPr>
        <w:spacing w:line="440" w:lineRule="exact"/>
        <w:ind w:firstLine="480"/>
        <w:rPr>
          <w:rFonts w:ascii="宋体" w:hAnsi="宋体" w:cs="宋体"/>
          <w:kern w:val="0"/>
          <w:sz w:val="24"/>
        </w:rPr>
      </w:pPr>
      <w:r w:rsidRPr="00C1187F">
        <w:rPr>
          <w:rFonts w:ascii="宋体" w:hAnsi="宋体" w:cs="宋体" w:hint="eastAsia"/>
          <w:kern w:val="0"/>
          <w:sz w:val="24"/>
        </w:rPr>
        <w:t>在培训过程中，任课教师要注意发现企业发展的最新动态，以培训形式积极帮助企业构建新的企业文化理念，以课程形式积淀职业教育发展的事实经验。企业委托职业院校进行培训，</w:t>
      </w:r>
      <w:r w:rsidR="00A72642">
        <w:rPr>
          <w:rFonts w:ascii="宋体" w:hAnsi="宋体" w:cs="宋体" w:hint="eastAsia"/>
          <w:kern w:val="0"/>
          <w:sz w:val="24"/>
        </w:rPr>
        <w:t>任课教师要避免只用原有课程应付企业培训，无论新企业</w:t>
      </w:r>
      <w:r w:rsidRPr="00C1187F">
        <w:rPr>
          <w:rFonts w:ascii="宋体" w:hAnsi="宋体" w:cs="宋体" w:hint="eastAsia"/>
          <w:kern w:val="0"/>
          <w:sz w:val="24"/>
        </w:rPr>
        <w:t>还是老企业培训，任课教师都要用心体会企业发展目标，尊重并</w:t>
      </w:r>
      <w:proofErr w:type="gramStart"/>
      <w:r w:rsidRPr="00C1187F">
        <w:rPr>
          <w:rFonts w:ascii="宋体" w:hAnsi="宋体" w:cs="宋体" w:hint="eastAsia"/>
          <w:kern w:val="0"/>
          <w:sz w:val="24"/>
        </w:rPr>
        <w:t>践行</w:t>
      </w:r>
      <w:proofErr w:type="gramEnd"/>
      <w:r w:rsidRPr="00C1187F">
        <w:rPr>
          <w:rFonts w:ascii="宋体" w:hAnsi="宋体" w:cs="宋体" w:hint="eastAsia"/>
          <w:kern w:val="0"/>
          <w:sz w:val="24"/>
        </w:rPr>
        <w:t>企业行动愿望。任课教师坚持通过培训获得企业最新动态信息，进而调整完善已有课程结构、充实修正课程内容，实现院校课程与企业发展的持续平衡。</w:t>
      </w:r>
    </w:p>
    <w:p w:rsidR="00C1187F" w:rsidRPr="00C1187F" w:rsidRDefault="0057419A" w:rsidP="0057419A">
      <w:pPr>
        <w:spacing w:line="440" w:lineRule="exact"/>
        <w:rPr>
          <w:rFonts w:ascii="宋体" w:hAnsi="宋体" w:cs="宋体"/>
          <w:b/>
          <w:kern w:val="0"/>
          <w:sz w:val="24"/>
        </w:rPr>
      </w:pPr>
      <w:r>
        <w:rPr>
          <w:rFonts w:ascii="宋体" w:hAnsi="宋体" w:cs="宋体" w:hint="eastAsia"/>
          <w:b/>
          <w:kern w:val="0"/>
          <w:sz w:val="24"/>
        </w:rPr>
        <w:t>二</w:t>
      </w:r>
      <w:r>
        <w:rPr>
          <w:rFonts w:ascii="宋体" w:hAnsi="宋体" w:cs="宋体"/>
          <w:b/>
          <w:kern w:val="0"/>
          <w:sz w:val="24"/>
        </w:rPr>
        <w:t>、</w:t>
      </w:r>
      <w:r w:rsidR="00C1187F" w:rsidRPr="00C1187F">
        <w:rPr>
          <w:rFonts w:ascii="宋体" w:hAnsi="宋体" w:cs="宋体" w:hint="eastAsia"/>
          <w:b/>
          <w:kern w:val="0"/>
          <w:sz w:val="24"/>
        </w:rPr>
        <w:t>通过培训了解课程服务面向</w:t>
      </w:r>
    </w:p>
    <w:p w:rsidR="00C90DA8" w:rsidRDefault="00C1187F" w:rsidP="00C1187F">
      <w:pPr>
        <w:spacing w:line="440" w:lineRule="exact"/>
        <w:ind w:firstLine="480"/>
        <w:rPr>
          <w:rFonts w:ascii="宋体" w:hAnsi="宋体" w:cs="宋体"/>
          <w:kern w:val="0"/>
          <w:sz w:val="24"/>
        </w:rPr>
      </w:pPr>
      <w:r w:rsidRPr="00C1187F">
        <w:rPr>
          <w:rFonts w:ascii="宋体" w:hAnsi="宋体" w:cs="宋体" w:hint="eastAsia"/>
          <w:kern w:val="0"/>
          <w:sz w:val="24"/>
        </w:rPr>
        <w:t>提高员工的生产力素质，既是企业培训的需要，也是院校培训应尽的职责，必须切实了解企业员工培养需求，即了解课程服务面向。</w:t>
      </w:r>
    </w:p>
    <w:p w:rsidR="00C1187F" w:rsidRPr="00C1187F" w:rsidRDefault="00C1187F" w:rsidP="00C1187F">
      <w:pPr>
        <w:spacing w:line="440" w:lineRule="exact"/>
        <w:ind w:firstLine="480"/>
        <w:rPr>
          <w:rFonts w:ascii="宋体" w:hAnsi="宋体" w:cs="宋体"/>
          <w:kern w:val="0"/>
          <w:sz w:val="24"/>
        </w:rPr>
      </w:pPr>
      <w:r w:rsidRPr="00C1187F">
        <w:rPr>
          <w:rFonts w:ascii="宋体" w:hAnsi="宋体" w:cs="宋体" w:hint="eastAsia"/>
          <w:kern w:val="0"/>
          <w:sz w:val="24"/>
        </w:rPr>
        <w:t>员工是企业的主人，他们清楚生产过程、体验决策效果，也了解企业发展的主要趋势，具有提升企业品质的主观诉求。</w:t>
      </w:r>
    </w:p>
    <w:p w:rsidR="00C1187F" w:rsidRPr="00C1187F" w:rsidRDefault="00C1187F" w:rsidP="00C1187F">
      <w:pPr>
        <w:spacing w:line="440" w:lineRule="exact"/>
        <w:ind w:firstLine="480"/>
        <w:rPr>
          <w:rFonts w:ascii="宋体" w:hAnsi="宋体" w:cs="宋体"/>
          <w:kern w:val="0"/>
          <w:sz w:val="24"/>
        </w:rPr>
      </w:pPr>
      <w:r w:rsidRPr="00C1187F">
        <w:rPr>
          <w:rFonts w:ascii="宋体" w:hAnsi="宋体" w:cs="宋体" w:hint="eastAsia"/>
          <w:kern w:val="0"/>
          <w:sz w:val="24"/>
        </w:rPr>
        <w:t>培训是以讲授课程方式增进员工与生产的协同互动过程，课程培训要避免只关注技术程序的传授，把生产经营看作技术程序的机械运行。相反，应在研究技术进步、设备更新的同时，更注重对人的研究，发挥人的能动作用的运行机制；研究如何使员工成为机械生产、企业文化的经营者，促进企业技术、生产与员工精神、生活的真正融合；研究如何启迪员工作为企业人的责任意识与能力，让员工成为企业发展的监督者、发现者、创造者，进而构筑使硬件条件发挥更优作用的企业文化精神。</w:t>
      </w:r>
    </w:p>
    <w:p w:rsidR="00C1187F" w:rsidRPr="00C1187F" w:rsidRDefault="0057419A" w:rsidP="0057419A">
      <w:pPr>
        <w:spacing w:line="440" w:lineRule="exact"/>
        <w:rPr>
          <w:rFonts w:ascii="宋体" w:hAnsi="宋体" w:cs="宋体"/>
          <w:b/>
          <w:kern w:val="0"/>
          <w:sz w:val="24"/>
        </w:rPr>
      </w:pPr>
      <w:r>
        <w:rPr>
          <w:rFonts w:ascii="宋体" w:hAnsi="宋体" w:cs="宋体" w:hint="eastAsia"/>
          <w:b/>
          <w:kern w:val="0"/>
          <w:sz w:val="24"/>
        </w:rPr>
        <w:t>三</w:t>
      </w:r>
      <w:r>
        <w:rPr>
          <w:rFonts w:ascii="宋体" w:hAnsi="宋体" w:cs="宋体"/>
          <w:b/>
          <w:kern w:val="0"/>
          <w:sz w:val="24"/>
        </w:rPr>
        <w:t>、</w:t>
      </w:r>
      <w:r w:rsidR="00C1187F" w:rsidRPr="00C1187F">
        <w:rPr>
          <w:rFonts w:ascii="宋体" w:hAnsi="宋体" w:cs="宋体" w:hint="eastAsia"/>
          <w:b/>
          <w:kern w:val="0"/>
          <w:sz w:val="24"/>
        </w:rPr>
        <w:t>通过培训了解企业管理情况</w:t>
      </w:r>
    </w:p>
    <w:p w:rsidR="00C1187F" w:rsidRPr="00C1187F" w:rsidRDefault="00C1187F" w:rsidP="00C1187F">
      <w:pPr>
        <w:spacing w:line="440" w:lineRule="exact"/>
        <w:ind w:firstLine="480"/>
        <w:rPr>
          <w:rFonts w:ascii="宋体" w:hAnsi="宋体" w:cs="宋体"/>
          <w:kern w:val="0"/>
          <w:sz w:val="24"/>
        </w:rPr>
      </w:pPr>
      <w:r w:rsidRPr="00C1187F">
        <w:rPr>
          <w:rFonts w:ascii="宋体" w:hAnsi="宋体" w:cs="宋体" w:hint="eastAsia"/>
          <w:kern w:val="0"/>
          <w:sz w:val="24"/>
        </w:rPr>
        <w:t>培训课程首先是企业的，培训课程除了研究企业的技术、操作、人员等要素及其作用外，还必须研究使这些因素发挥综合效益功能的管理氛围，使其渗透在整个</w:t>
      </w:r>
      <w:r w:rsidRPr="00C1187F">
        <w:rPr>
          <w:rFonts w:ascii="宋体" w:hAnsi="宋体" w:cs="宋体" w:hint="eastAsia"/>
          <w:kern w:val="0"/>
          <w:sz w:val="24"/>
        </w:rPr>
        <w:lastRenderedPageBreak/>
        <w:t>课程设计理念体系中。</w:t>
      </w:r>
    </w:p>
    <w:p w:rsidR="00C1187F" w:rsidRPr="00C1187F" w:rsidRDefault="00C1187F" w:rsidP="00C1187F">
      <w:pPr>
        <w:spacing w:line="440" w:lineRule="exact"/>
        <w:ind w:firstLine="480"/>
        <w:rPr>
          <w:rFonts w:ascii="宋体" w:hAnsi="宋体" w:cs="宋体"/>
          <w:kern w:val="0"/>
          <w:sz w:val="24"/>
        </w:rPr>
      </w:pPr>
      <w:r w:rsidRPr="00C1187F">
        <w:rPr>
          <w:rFonts w:ascii="宋体" w:hAnsi="宋体" w:cs="宋体" w:hint="eastAsia"/>
          <w:kern w:val="0"/>
          <w:sz w:val="24"/>
        </w:rPr>
        <w:t>员工的责任心、主人翁意识，员工的福利待遇，员工培养计划的保障，员工对企业发展的关注度、敏感度，都能反映企业管理的基本状态。任课教师要有经济意识、战略眼光、经营理念，要从经济社会发展全局实施课程；要思考企业管理与改革的潜在态势，积极帮助企业整理优化升级管理的理念思路。培训课程必须形成涵盖设备、技术、员工、管理者、社会需求等要素的企业管理体系，让受训者形成动态、全局的行业经济观念，自觉</w:t>
      </w:r>
      <w:proofErr w:type="gramStart"/>
      <w:r w:rsidRPr="00C1187F">
        <w:rPr>
          <w:rFonts w:ascii="宋体" w:hAnsi="宋体" w:cs="宋体" w:hint="eastAsia"/>
          <w:kern w:val="0"/>
          <w:sz w:val="24"/>
        </w:rPr>
        <w:t>践行</w:t>
      </w:r>
      <w:proofErr w:type="gramEnd"/>
      <w:r w:rsidRPr="00C1187F">
        <w:rPr>
          <w:rFonts w:ascii="宋体" w:hAnsi="宋体" w:cs="宋体" w:hint="eastAsia"/>
          <w:kern w:val="0"/>
          <w:sz w:val="24"/>
        </w:rPr>
        <w:t>先进企业管理理念机制。</w:t>
      </w:r>
    </w:p>
    <w:p w:rsidR="00C1187F" w:rsidRPr="00C1187F" w:rsidRDefault="0057419A" w:rsidP="0057419A">
      <w:pPr>
        <w:spacing w:line="440" w:lineRule="exact"/>
        <w:rPr>
          <w:rFonts w:ascii="宋体" w:hAnsi="宋体" w:cs="宋体"/>
          <w:b/>
          <w:kern w:val="0"/>
          <w:sz w:val="24"/>
        </w:rPr>
      </w:pPr>
      <w:r>
        <w:rPr>
          <w:rFonts w:ascii="宋体" w:hAnsi="宋体" w:cs="宋体" w:hint="eastAsia"/>
          <w:b/>
          <w:kern w:val="0"/>
          <w:sz w:val="24"/>
        </w:rPr>
        <w:t>四</w:t>
      </w:r>
      <w:r>
        <w:rPr>
          <w:rFonts w:ascii="宋体" w:hAnsi="宋体" w:cs="宋体"/>
          <w:b/>
          <w:kern w:val="0"/>
          <w:sz w:val="24"/>
        </w:rPr>
        <w:t>、</w:t>
      </w:r>
      <w:r w:rsidR="00C1187F" w:rsidRPr="00C1187F">
        <w:rPr>
          <w:rFonts w:ascii="宋体" w:hAnsi="宋体" w:cs="宋体" w:hint="eastAsia"/>
          <w:b/>
          <w:kern w:val="0"/>
          <w:sz w:val="24"/>
        </w:rPr>
        <w:t>通过培训打通校</w:t>
      </w:r>
      <w:proofErr w:type="gramStart"/>
      <w:r w:rsidR="00C1187F" w:rsidRPr="00C1187F">
        <w:rPr>
          <w:rFonts w:ascii="宋体" w:hAnsi="宋体" w:cs="宋体" w:hint="eastAsia"/>
          <w:b/>
          <w:kern w:val="0"/>
          <w:sz w:val="24"/>
        </w:rPr>
        <w:t>企联系</w:t>
      </w:r>
      <w:proofErr w:type="gramEnd"/>
      <w:r w:rsidR="00C1187F" w:rsidRPr="00C1187F">
        <w:rPr>
          <w:rFonts w:ascii="宋体" w:hAnsi="宋体" w:cs="宋体" w:hint="eastAsia"/>
          <w:b/>
          <w:kern w:val="0"/>
          <w:sz w:val="24"/>
        </w:rPr>
        <w:t>通道</w:t>
      </w:r>
    </w:p>
    <w:p w:rsidR="00C1187F" w:rsidRPr="00C1187F" w:rsidRDefault="00C1187F" w:rsidP="00C1187F">
      <w:pPr>
        <w:spacing w:line="440" w:lineRule="exact"/>
        <w:ind w:firstLine="480"/>
        <w:rPr>
          <w:rFonts w:ascii="宋体" w:hAnsi="宋体" w:cs="宋体"/>
          <w:kern w:val="0"/>
          <w:sz w:val="24"/>
        </w:rPr>
      </w:pPr>
      <w:r w:rsidRPr="00C1187F">
        <w:rPr>
          <w:rFonts w:ascii="宋体" w:hAnsi="宋体" w:cs="宋体" w:hint="eastAsia"/>
          <w:kern w:val="0"/>
          <w:sz w:val="24"/>
        </w:rPr>
        <w:t>在地方经济社会发展体系中，职业院校与行业企业同为责任人、同为受益者，二者都不能脱离当地经济社会发展实际，且必须为当地经济社会发展服务。院校的课程更新与企业的发展进步是一种相互依存、共同发展的关系，以课程为载体的新理念、新思想、新信息、新技术是维系二者有效沟通的血脉。职业院校课程内容的不断优化更新，能够更好地满足企业发展的需求，进而产生更为广泛的职业培训需求，赋予职业院校更丰富的教育责任使命。</w:t>
      </w:r>
    </w:p>
    <w:p w:rsidR="00EF0C5F" w:rsidRDefault="00C1187F" w:rsidP="00132D4D">
      <w:pPr>
        <w:spacing w:line="440" w:lineRule="exact"/>
        <w:ind w:firstLine="480"/>
        <w:rPr>
          <w:rFonts w:ascii="宋体" w:hAnsi="宋体" w:cs="宋体"/>
          <w:kern w:val="0"/>
          <w:sz w:val="24"/>
        </w:rPr>
      </w:pPr>
      <w:r w:rsidRPr="00C1187F">
        <w:rPr>
          <w:rFonts w:ascii="宋体" w:hAnsi="宋体" w:cs="宋体" w:hint="eastAsia"/>
          <w:kern w:val="0"/>
          <w:sz w:val="24"/>
        </w:rPr>
        <w:t>培训对企业能够起到优化管理的作用，对职业院校的课程建设也会起到促进作用。院校和企业双方都应自觉遵循职业教育原则，加强沟通合作，形成完善的校企合作工作机制，积极探索遵循职业教育规律，努力构建实施适应企业需求的职业教育培训体系。</w:t>
      </w:r>
    </w:p>
    <w:p w:rsidR="008F62E7" w:rsidRDefault="00EF0C5F" w:rsidP="00EF0C5F">
      <w:pPr>
        <w:widowControl/>
        <w:jc w:val="left"/>
        <w:rPr>
          <w:rFonts w:ascii="宋体" w:hAnsi="宋体" w:cs="宋体" w:hint="eastAsia"/>
          <w:kern w:val="0"/>
          <w:sz w:val="24"/>
        </w:rPr>
      </w:pPr>
      <w:r>
        <w:rPr>
          <w:rFonts w:ascii="宋体" w:hAnsi="宋体" w:cs="宋体"/>
          <w:kern w:val="0"/>
          <w:sz w:val="24"/>
        </w:rPr>
        <w:br w:type="page"/>
      </w:r>
    </w:p>
    <w:p w:rsidR="00061C08" w:rsidRPr="008F62E7" w:rsidRDefault="008F62E7" w:rsidP="008F62E7">
      <w:pPr>
        <w:pStyle w:val="1"/>
      </w:pPr>
      <w:bookmarkStart w:id="7" w:name="_Toc525915090"/>
      <w:r w:rsidRPr="008F62E7">
        <w:rPr>
          <w:rFonts w:hint="eastAsia"/>
        </w:rPr>
        <w:lastRenderedPageBreak/>
        <w:t>创新创业教育要把握新时代需求</w:t>
      </w:r>
      <w:bookmarkEnd w:id="7"/>
    </w:p>
    <w:p w:rsidR="008F62E7" w:rsidRPr="00410320" w:rsidRDefault="008F62E7" w:rsidP="008F62E7">
      <w:pPr>
        <w:spacing w:afterLines="50" w:after="156" w:line="360" w:lineRule="auto"/>
        <w:jc w:val="center"/>
        <w:rPr>
          <w:rFonts w:ascii="宋体" w:hAnsi="宋体"/>
          <w:sz w:val="24"/>
        </w:rPr>
      </w:pPr>
      <w:r>
        <w:rPr>
          <w:rFonts w:ascii="宋体" w:hAnsi="宋体" w:hint="eastAsia"/>
          <w:sz w:val="24"/>
        </w:rPr>
        <w:t>摘自</w:t>
      </w:r>
      <w:r w:rsidRPr="00B879CE">
        <w:rPr>
          <w:rFonts w:ascii="宋体" w:hAnsi="宋体" w:hint="eastAsia"/>
          <w:sz w:val="24"/>
        </w:rPr>
        <w:t>：《</w:t>
      </w:r>
      <w:r w:rsidRPr="00061C08">
        <w:rPr>
          <w:rFonts w:ascii="宋体" w:hAnsi="宋体" w:hint="eastAsia"/>
          <w:sz w:val="24"/>
        </w:rPr>
        <w:t>中国教育</w:t>
      </w:r>
      <w:r>
        <w:rPr>
          <w:rFonts w:ascii="宋体" w:hAnsi="宋体" w:hint="eastAsia"/>
          <w:sz w:val="24"/>
        </w:rPr>
        <w:t>报</w:t>
      </w:r>
      <w:r w:rsidRPr="00B879CE">
        <w:rPr>
          <w:rFonts w:ascii="宋体" w:hAnsi="宋体" w:hint="eastAsia"/>
          <w:sz w:val="24"/>
        </w:rPr>
        <w:t>》</w:t>
      </w:r>
      <w:r>
        <w:rPr>
          <w:rFonts w:ascii="宋体" w:hAnsi="宋体" w:hint="eastAsia"/>
          <w:sz w:val="24"/>
        </w:rPr>
        <w:t xml:space="preserve">  </w:t>
      </w:r>
      <w:r>
        <w:rPr>
          <w:rFonts w:ascii="宋体" w:hAnsi="宋体"/>
          <w:sz w:val="24"/>
        </w:rPr>
        <w:t>2018</w:t>
      </w:r>
      <w:r w:rsidRPr="00B879CE">
        <w:rPr>
          <w:rFonts w:ascii="宋体" w:hAnsi="宋体"/>
          <w:sz w:val="24"/>
        </w:rPr>
        <w:t>年</w:t>
      </w:r>
      <w:r>
        <w:rPr>
          <w:rFonts w:ascii="宋体" w:hAnsi="宋体" w:hint="eastAsia"/>
          <w:sz w:val="24"/>
        </w:rPr>
        <w:t>9月</w:t>
      </w:r>
      <w:r>
        <w:rPr>
          <w:rFonts w:ascii="宋体" w:hAnsi="宋体"/>
          <w:sz w:val="24"/>
        </w:rPr>
        <w:t>4</w:t>
      </w:r>
      <w:r>
        <w:rPr>
          <w:rFonts w:ascii="宋体" w:hAnsi="宋体" w:hint="eastAsia"/>
          <w:sz w:val="24"/>
        </w:rPr>
        <w:t>日</w:t>
      </w:r>
      <w:r w:rsidRPr="00B879CE">
        <w:rPr>
          <w:rFonts w:ascii="宋体" w:hAnsi="宋体" w:hint="eastAsia"/>
          <w:sz w:val="24"/>
        </w:rPr>
        <w:t xml:space="preserve"> </w:t>
      </w:r>
      <w:r>
        <w:rPr>
          <w:rFonts w:ascii="宋体" w:hAnsi="宋体" w:hint="eastAsia"/>
          <w:sz w:val="24"/>
        </w:rPr>
        <w:t xml:space="preserve"> 作者：</w:t>
      </w:r>
      <w:proofErr w:type="gramStart"/>
      <w:r w:rsidRPr="008F62E7">
        <w:rPr>
          <w:rFonts w:ascii="宋体" w:hAnsi="宋体" w:hint="eastAsia"/>
          <w:sz w:val="24"/>
        </w:rPr>
        <w:t>贺星岳</w:t>
      </w:r>
      <w:proofErr w:type="gramEnd"/>
      <w:r>
        <w:rPr>
          <w:rFonts w:ascii="宋体" w:hAnsi="宋体" w:hint="eastAsia"/>
          <w:sz w:val="24"/>
        </w:rPr>
        <w:t>、</w:t>
      </w:r>
      <w:r w:rsidRPr="008F62E7">
        <w:rPr>
          <w:rFonts w:ascii="宋体" w:hAnsi="宋体" w:hint="eastAsia"/>
          <w:sz w:val="24"/>
        </w:rPr>
        <w:t>邱旭光</w:t>
      </w:r>
    </w:p>
    <w:p w:rsidR="008F62E7" w:rsidRPr="008F62E7" w:rsidRDefault="008F62E7" w:rsidP="008F62E7">
      <w:pPr>
        <w:spacing w:line="440" w:lineRule="exact"/>
        <w:ind w:firstLine="480"/>
        <w:rPr>
          <w:rFonts w:ascii="宋体" w:hAnsi="宋体" w:cs="宋体"/>
          <w:kern w:val="0"/>
          <w:sz w:val="24"/>
        </w:rPr>
      </w:pPr>
      <w:r w:rsidRPr="008F62E7">
        <w:rPr>
          <w:rFonts w:ascii="宋体" w:hAnsi="宋体" w:cs="宋体" w:hint="eastAsia"/>
          <w:kern w:val="0"/>
          <w:sz w:val="24"/>
        </w:rPr>
        <w:t>新技术、新产业、新业态的快速生成，给创新创业教育带来的不仅仅是机遇，更是挑战。在新时代，高职院校必须把握新需求、新脉动，探索创新创业教育的新“招式”。</w:t>
      </w:r>
    </w:p>
    <w:p w:rsidR="008F62E7" w:rsidRPr="008F62E7" w:rsidRDefault="008F62E7" w:rsidP="008F62E7">
      <w:pPr>
        <w:spacing w:line="440" w:lineRule="exact"/>
        <w:ind w:firstLine="480"/>
        <w:rPr>
          <w:rFonts w:ascii="宋体" w:hAnsi="宋体" w:cs="宋体"/>
          <w:b/>
          <w:kern w:val="0"/>
          <w:sz w:val="24"/>
        </w:rPr>
      </w:pPr>
      <w:r w:rsidRPr="008F62E7">
        <w:rPr>
          <w:rFonts w:ascii="宋体" w:hAnsi="宋体" w:cs="宋体" w:hint="eastAsia"/>
          <w:b/>
          <w:kern w:val="0"/>
          <w:sz w:val="24"/>
        </w:rPr>
        <w:t>“心之变”：以培养创新精神和创业意识为核心，构建创新创业教育长效机制。</w:t>
      </w:r>
    </w:p>
    <w:p w:rsidR="008F62E7" w:rsidRPr="008F62E7" w:rsidRDefault="008F62E7" w:rsidP="008F62E7">
      <w:pPr>
        <w:spacing w:line="440" w:lineRule="exact"/>
        <w:ind w:firstLine="480"/>
        <w:rPr>
          <w:rFonts w:ascii="宋体" w:hAnsi="宋体" w:cs="宋体"/>
          <w:kern w:val="0"/>
          <w:sz w:val="24"/>
        </w:rPr>
      </w:pPr>
      <w:r w:rsidRPr="008F62E7">
        <w:rPr>
          <w:rFonts w:ascii="宋体" w:hAnsi="宋体" w:cs="宋体" w:hint="eastAsia"/>
          <w:kern w:val="0"/>
          <w:sz w:val="24"/>
        </w:rPr>
        <w:t>国务院《关于深化高等学校创新创业教育改革的实施意见》指出，“落实立德树人根本任务，坚持创新引领创业”，突破传统创新创业教育的窠臼，以创新为核心驱动力，不断深化知识创新和技术创新、以创新引领创业是社会发展的需要，也是创新创业教育的重点。</w:t>
      </w:r>
    </w:p>
    <w:p w:rsidR="008F62E7" w:rsidRPr="008F62E7" w:rsidRDefault="008F62E7" w:rsidP="008F62E7">
      <w:pPr>
        <w:spacing w:line="440" w:lineRule="exact"/>
        <w:ind w:firstLine="480"/>
        <w:rPr>
          <w:rFonts w:ascii="宋体" w:hAnsi="宋体" w:cs="宋体"/>
          <w:kern w:val="0"/>
          <w:sz w:val="24"/>
        </w:rPr>
      </w:pPr>
      <w:r w:rsidRPr="008F62E7">
        <w:rPr>
          <w:rFonts w:ascii="宋体" w:hAnsi="宋体" w:cs="宋体" w:hint="eastAsia"/>
          <w:kern w:val="0"/>
          <w:sz w:val="24"/>
        </w:rPr>
        <w:t>创新创业精神和能力培养的难点是创造性思维养成。创造性思维需要通过激发学生强烈的创新欲望，激励学生大胆创新的勇气，鼓励学生敢于联想，形成逆向思维、立体思维、发散思维的习惯，打破常规，突破思维定式，以实践和技能为基础，促成“顿悟”。创新就是要创造出新思想、新方法，尤其是在技术创新和转化应用方面产出“新点子”，而这离不开知识产权的保护。高职院校在开展创新创业教育过程中，要注重知识产权教育，使“懂法、守法、用法”成为创新创业能力的“压舱石”。</w:t>
      </w:r>
    </w:p>
    <w:p w:rsidR="008F62E7" w:rsidRPr="008F62E7" w:rsidRDefault="008F62E7" w:rsidP="008F62E7">
      <w:pPr>
        <w:spacing w:line="440" w:lineRule="exact"/>
        <w:ind w:firstLine="480"/>
        <w:rPr>
          <w:rFonts w:ascii="宋体" w:hAnsi="宋体" w:cs="宋体"/>
          <w:b/>
          <w:kern w:val="0"/>
          <w:sz w:val="24"/>
        </w:rPr>
      </w:pPr>
      <w:r w:rsidRPr="008F62E7">
        <w:rPr>
          <w:rFonts w:ascii="宋体" w:hAnsi="宋体" w:cs="宋体" w:hint="eastAsia"/>
          <w:b/>
          <w:kern w:val="0"/>
          <w:sz w:val="24"/>
        </w:rPr>
        <w:t>“技之变”：用新技术、新工具激活创新创业教育教学模式，营造新生态。</w:t>
      </w:r>
    </w:p>
    <w:p w:rsidR="008F62E7" w:rsidRPr="008F62E7" w:rsidRDefault="008F62E7" w:rsidP="008F62E7">
      <w:pPr>
        <w:spacing w:line="440" w:lineRule="exact"/>
        <w:ind w:firstLine="480"/>
        <w:rPr>
          <w:rFonts w:ascii="宋体" w:hAnsi="宋体" w:cs="宋体"/>
          <w:kern w:val="0"/>
          <w:sz w:val="24"/>
        </w:rPr>
      </w:pPr>
      <w:r w:rsidRPr="008F62E7">
        <w:rPr>
          <w:rFonts w:ascii="宋体" w:hAnsi="宋体" w:cs="宋体" w:hint="eastAsia"/>
          <w:kern w:val="0"/>
          <w:sz w:val="24"/>
        </w:rPr>
        <w:t>“工欲善其事，必先利其器”，人工智能和大数据是技术发展的趋势，技术创新、技术进步及其产业化、互联网技术和“互联网+”是产业发展的核心关键，这些新的技术给创新创业者提供了新的经济环境空间、发展生存空间、创新想象空间，同时也促进了教育技术变革。</w:t>
      </w:r>
    </w:p>
    <w:p w:rsidR="008F62E7" w:rsidRPr="008F62E7" w:rsidRDefault="008F62E7" w:rsidP="008F62E7">
      <w:pPr>
        <w:spacing w:line="440" w:lineRule="exact"/>
        <w:ind w:firstLine="480"/>
        <w:rPr>
          <w:rFonts w:ascii="宋体" w:hAnsi="宋体" w:cs="宋体"/>
          <w:kern w:val="0"/>
          <w:sz w:val="24"/>
        </w:rPr>
      </w:pPr>
      <w:r w:rsidRPr="008F62E7">
        <w:rPr>
          <w:rFonts w:ascii="宋体" w:hAnsi="宋体" w:cs="宋体" w:hint="eastAsia"/>
          <w:kern w:val="0"/>
          <w:sz w:val="24"/>
        </w:rPr>
        <w:t>高职院校要紧紧“盯牢”新技术、新工具的发展趋势，充分发挥新“利器”的功能，在创新创业教育课程资源、师资团队、教学设施设备、创新创业实践基地、实战项目选择等方面，充分利用新技术、新工具，促进创新创业教育教学改革。教育部立项支持建设的创新创业教学资源库，为全国高职院校利用新资源、新信息、新项目开展创新创业教育搭建了有效的平台。</w:t>
      </w:r>
    </w:p>
    <w:p w:rsidR="008F62E7" w:rsidRPr="008F62E7" w:rsidRDefault="003646D0" w:rsidP="008F62E7">
      <w:pPr>
        <w:spacing w:line="440" w:lineRule="exact"/>
        <w:ind w:firstLine="480"/>
        <w:rPr>
          <w:rFonts w:ascii="宋体" w:hAnsi="宋体" w:cs="宋体"/>
          <w:b/>
          <w:kern w:val="0"/>
          <w:sz w:val="24"/>
        </w:rPr>
      </w:pPr>
      <w:r w:rsidRPr="008F62E7">
        <w:rPr>
          <w:rFonts w:ascii="宋体" w:hAnsi="宋体" w:cs="宋体" w:hint="eastAsia"/>
          <w:b/>
          <w:kern w:val="0"/>
          <w:sz w:val="24"/>
        </w:rPr>
        <w:t xml:space="preserve"> </w:t>
      </w:r>
      <w:r w:rsidR="008F62E7" w:rsidRPr="008F62E7">
        <w:rPr>
          <w:rFonts w:ascii="宋体" w:hAnsi="宋体" w:cs="宋体" w:hint="eastAsia"/>
          <w:b/>
          <w:kern w:val="0"/>
          <w:sz w:val="24"/>
        </w:rPr>
        <w:t>“人之变”：育人为本，开展课程思政，培育新一代创新创业者。</w:t>
      </w:r>
    </w:p>
    <w:p w:rsidR="008F62E7" w:rsidRPr="008F62E7" w:rsidRDefault="008F62E7" w:rsidP="008F62E7">
      <w:pPr>
        <w:spacing w:line="440" w:lineRule="exact"/>
        <w:ind w:firstLine="480"/>
        <w:rPr>
          <w:rFonts w:ascii="宋体" w:hAnsi="宋体" w:cs="宋体"/>
          <w:kern w:val="0"/>
          <w:sz w:val="24"/>
        </w:rPr>
      </w:pPr>
      <w:r w:rsidRPr="008F62E7">
        <w:rPr>
          <w:rFonts w:ascii="宋体" w:hAnsi="宋体" w:cs="宋体" w:hint="eastAsia"/>
          <w:kern w:val="0"/>
          <w:sz w:val="24"/>
        </w:rPr>
        <w:t>立德树人作为教育的根本任务，要培养“社会主义建设者和接班人”，高职院校创新创业教育必须把握育人为</w:t>
      </w:r>
      <w:proofErr w:type="gramStart"/>
      <w:r w:rsidRPr="008F62E7">
        <w:rPr>
          <w:rFonts w:ascii="宋体" w:hAnsi="宋体" w:cs="宋体" w:hint="eastAsia"/>
          <w:kern w:val="0"/>
          <w:sz w:val="24"/>
        </w:rPr>
        <w:t>本这个</w:t>
      </w:r>
      <w:proofErr w:type="gramEnd"/>
      <w:r w:rsidRPr="008F62E7">
        <w:rPr>
          <w:rFonts w:ascii="宋体" w:hAnsi="宋体" w:cs="宋体" w:hint="eastAsia"/>
          <w:kern w:val="0"/>
          <w:sz w:val="24"/>
        </w:rPr>
        <w:t>基本点，以</w:t>
      </w:r>
      <w:proofErr w:type="gramStart"/>
      <w:r w:rsidRPr="008F62E7">
        <w:rPr>
          <w:rFonts w:ascii="宋体" w:hAnsi="宋体" w:cs="宋体" w:hint="eastAsia"/>
          <w:kern w:val="0"/>
          <w:sz w:val="24"/>
        </w:rPr>
        <w:t>思政教育</w:t>
      </w:r>
      <w:proofErr w:type="gramEnd"/>
      <w:r w:rsidRPr="008F62E7">
        <w:rPr>
          <w:rFonts w:ascii="宋体" w:hAnsi="宋体" w:cs="宋体" w:hint="eastAsia"/>
          <w:kern w:val="0"/>
          <w:sz w:val="24"/>
        </w:rPr>
        <w:t>为牵引，在创新创业教</w:t>
      </w:r>
      <w:r w:rsidRPr="008F62E7">
        <w:rPr>
          <w:rFonts w:ascii="宋体" w:hAnsi="宋体" w:cs="宋体" w:hint="eastAsia"/>
          <w:kern w:val="0"/>
          <w:sz w:val="24"/>
        </w:rPr>
        <w:lastRenderedPageBreak/>
        <w:t>育过程中</w:t>
      </w:r>
      <w:proofErr w:type="gramStart"/>
      <w:r w:rsidRPr="008F62E7">
        <w:rPr>
          <w:rFonts w:ascii="宋体" w:hAnsi="宋体" w:cs="宋体" w:hint="eastAsia"/>
          <w:kern w:val="0"/>
          <w:sz w:val="24"/>
        </w:rPr>
        <w:t>渗透思政内容</w:t>
      </w:r>
      <w:proofErr w:type="gramEnd"/>
      <w:r w:rsidRPr="008F62E7">
        <w:rPr>
          <w:rFonts w:ascii="宋体" w:hAnsi="宋体" w:cs="宋体" w:hint="eastAsia"/>
          <w:kern w:val="0"/>
          <w:sz w:val="24"/>
        </w:rPr>
        <w:t>，培养全面发展的高素质创新创业生力军。</w:t>
      </w:r>
    </w:p>
    <w:p w:rsidR="008F62E7" w:rsidRDefault="008F62E7" w:rsidP="008F62E7">
      <w:pPr>
        <w:spacing w:line="440" w:lineRule="exact"/>
        <w:ind w:firstLine="480"/>
        <w:rPr>
          <w:rFonts w:ascii="宋体" w:hAnsi="宋体" w:cs="宋体"/>
          <w:kern w:val="0"/>
          <w:sz w:val="24"/>
        </w:rPr>
      </w:pPr>
      <w:r w:rsidRPr="008F62E7">
        <w:rPr>
          <w:rFonts w:ascii="宋体" w:hAnsi="宋体" w:cs="宋体" w:hint="eastAsia"/>
          <w:kern w:val="0"/>
          <w:sz w:val="24"/>
        </w:rPr>
        <w:t>思政课程与创新创业素质课程具有很高的同质性，高职院校要主动发挥思政课程“主课堂”“主渠道”“主阵地”的作用，将思政课程与创新创业课程有机融合，开拓他们的创新思维，强化他们的核心素养，使他们树立正确的理想信念和价值取向</w:t>
      </w:r>
      <w:r w:rsidR="003646D0">
        <w:rPr>
          <w:rFonts w:ascii="宋体" w:hAnsi="宋体" w:cs="宋体" w:hint="eastAsia"/>
          <w:kern w:val="0"/>
          <w:sz w:val="24"/>
        </w:rPr>
        <w:t>，</w:t>
      </w:r>
      <w:r w:rsidRPr="008F62E7">
        <w:rPr>
          <w:rFonts w:ascii="宋体" w:hAnsi="宋体" w:cs="宋体" w:hint="eastAsia"/>
          <w:kern w:val="0"/>
          <w:sz w:val="24"/>
        </w:rPr>
        <w:t>不断探索创新创业教育“课程思政”的新路径，培养具有时代使命、时代责任和时代担当的创造者、建设者。</w:t>
      </w:r>
    </w:p>
    <w:p w:rsidR="001455F9" w:rsidRDefault="008F62E7" w:rsidP="008F62E7">
      <w:pPr>
        <w:widowControl/>
        <w:jc w:val="left"/>
        <w:rPr>
          <w:rFonts w:ascii="宋体" w:hAnsi="宋体" w:cs="宋体"/>
          <w:kern w:val="0"/>
          <w:sz w:val="24"/>
        </w:rPr>
      </w:pPr>
      <w:r>
        <w:rPr>
          <w:rFonts w:ascii="宋体" w:hAnsi="宋体" w:cs="宋体"/>
          <w:kern w:val="0"/>
          <w:sz w:val="24"/>
        </w:rPr>
        <w:br w:type="page"/>
      </w:r>
    </w:p>
    <w:p w:rsidR="006738E8" w:rsidRDefault="006738E8" w:rsidP="00292C9C">
      <w:pPr>
        <w:pStyle w:val="1"/>
      </w:pPr>
      <w:bookmarkStart w:id="8" w:name="_Toc525915091"/>
      <w:r w:rsidRPr="006738E8">
        <w:rPr>
          <w:rFonts w:hint="eastAsia"/>
        </w:rPr>
        <w:lastRenderedPageBreak/>
        <w:t>信息时代的美国高校教学模式与管理机制管窥</w:t>
      </w:r>
      <w:bookmarkEnd w:id="8"/>
    </w:p>
    <w:p w:rsidR="00E73B94" w:rsidRPr="00614A09" w:rsidRDefault="008160E2" w:rsidP="008A642A">
      <w:pPr>
        <w:spacing w:afterLines="50" w:after="156" w:line="360" w:lineRule="auto"/>
        <w:jc w:val="center"/>
        <w:rPr>
          <w:rFonts w:ascii="宋体" w:hAnsi="宋体"/>
          <w:sz w:val="24"/>
        </w:rPr>
      </w:pPr>
      <w:r>
        <w:rPr>
          <w:rFonts w:ascii="宋体" w:hAnsi="宋体" w:hint="eastAsia"/>
          <w:sz w:val="24"/>
        </w:rPr>
        <w:t>摘自</w:t>
      </w:r>
      <w:r w:rsidRPr="00614A09">
        <w:rPr>
          <w:rFonts w:ascii="宋体" w:hAnsi="宋体" w:hint="eastAsia"/>
          <w:sz w:val="24"/>
        </w:rPr>
        <w:t>：《</w:t>
      </w:r>
      <w:r w:rsidR="006738E8" w:rsidRPr="006738E8">
        <w:rPr>
          <w:rFonts w:ascii="宋体" w:hAnsi="宋体" w:hint="eastAsia"/>
          <w:sz w:val="24"/>
        </w:rPr>
        <w:t>北京教育</w:t>
      </w:r>
      <w:r w:rsidRPr="00614A09">
        <w:rPr>
          <w:rFonts w:ascii="宋体" w:hAnsi="宋体" w:hint="eastAsia"/>
          <w:sz w:val="24"/>
        </w:rPr>
        <w:t>》</w:t>
      </w:r>
      <w:r>
        <w:rPr>
          <w:rFonts w:ascii="宋体" w:hAnsi="宋体" w:hint="eastAsia"/>
          <w:sz w:val="24"/>
        </w:rPr>
        <w:t xml:space="preserve">  </w:t>
      </w:r>
      <w:r w:rsidR="00E97B2A">
        <w:rPr>
          <w:rFonts w:ascii="宋体" w:hAnsi="宋体" w:hint="eastAsia"/>
          <w:sz w:val="24"/>
        </w:rPr>
        <w:t>201</w:t>
      </w:r>
      <w:r w:rsidR="005B1992">
        <w:rPr>
          <w:rFonts w:ascii="宋体" w:hAnsi="宋体"/>
          <w:sz w:val="24"/>
        </w:rPr>
        <w:t>8</w:t>
      </w:r>
      <w:r w:rsidR="00E73B94" w:rsidRPr="00614A09">
        <w:rPr>
          <w:rFonts w:ascii="宋体" w:hAnsi="宋体" w:hint="eastAsia"/>
          <w:sz w:val="24"/>
        </w:rPr>
        <w:t>年</w:t>
      </w:r>
      <w:r w:rsidR="006738E8">
        <w:rPr>
          <w:rFonts w:ascii="宋体" w:hAnsi="宋体"/>
          <w:sz w:val="24"/>
        </w:rPr>
        <w:t>6</w:t>
      </w:r>
      <w:r w:rsidR="008970D1">
        <w:rPr>
          <w:rFonts w:ascii="宋体" w:hAnsi="宋体" w:hint="eastAsia"/>
          <w:sz w:val="24"/>
        </w:rPr>
        <w:t>月</w:t>
      </w:r>
      <w:r w:rsidR="006738E8">
        <w:rPr>
          <w:rFonts w:ascii="宋体" w:hAnsi="宋体" w:hint="eastAsia"/>
          <w:sz w:val="24"/>
        </w:rPr>
        <w:t>25日</w:t>
      </w:r>
      <w:r w:rsidR="00E73B94" w:rsidRPr="00614A09">
        <w:rPr>
          <w:rFonts w:ascii="宋体" w:hAnsi="宋体" w:hint="eastAsia"/>
          <w:sz w:val="24"/>
        </w:rPr>
        <w:t xml:space="preserve"> </w:t>
      </w:r>
      <w:r w:rsidR="00DC18AC">
        <w:rPr>
          <w:rFonts w:ascii="宋体" w:hAnsi="宋体" w:hint="eastAsia"/>
          <w:sz w:val="24"/>
        </w:rPr>
        <w:t xml:space="preserve"> </w:t>
      </w:r>
      <w:r w:rsidRPr="008160E2">
        <w:rPr>
          <w:rFonts w:ascii="宋体" w:hAnsi="宋体" w:hint="eastAsia"/>
          <w:sz w:val="24"/>
        </w:rPr>
        <w:t>作者：</w:t>
      </w:r>
      <w:r w:rsidR="00996D07" w:rsidRPr="00996D07">
        <w:rPr>
          <w:rFonts w:ascii="宋体" w:hAnsi="宋体" w:hint="eastAsia"/>
          <w:sz w:val="24"/>
        </w:rPr>
        <w:t>吕欣</w:t>
      </w:r>
    </w:p>
    <w:p w:rsidR="00DF39DA" w:rsidRPr="00380D5E" w:rsidRDefault="00247265" w:rsidP="008A642A">
      <w:pPr>
        <w:spacing w:line="440" w:lineRule="exact"/>
        <w:rPr>
          <w:rFonts w:ascii="宋体" w:hAnsi="宋体"/>
          <w:b/>
          <w:sz w:val="24"/>
        </w:rPr>
      </w:pPr>
      <w:r>
        <w:rPr>
          <w:rFonts w:ascii="宋体" w:hAnsi="宋体" w:hint="eastAsia"/>
          <w:b/>
          <w:sz w:val="24"/>
        </w:rPr>
        <w:t>一、</w:t>
      </w:r>
      <w:r w:rsidR="00996D07" w:rsidRPr="00996D07">
        <w:rPr>
          <w:rFonts w:ascii="宋体" w:hAnsi="宋体" w:hint="eastAsia"/>
          <w:b/>
          <w:sz w:val="24"/>
        </w:rPr>
        <w:t>互联网时代背景下的美国大学教学理念与教学模式变革</w:t>
      </w:r>
    </w:p>
    <w:p w:rsidR="00996D07" w:rsidRDefault="00996D07" w:rsidP="008A642A">
      <w:pPr>
        <w:spacing w:line="440" w:lineRule="exact"/>
        <w:ind w:firstLine="480"/>
        <w:rPr>
          <w:rFonts w:ascii="宋体" w:hAnsi="宋体"/>
          <w:sz w:val="24"/>
        </w:rPr>
      </w:pPr>
      <w:r w:rsidRPr="00996D07">
        <w:rPr>
          <w:rFonts w:ascii="宋体" w:hAnsi="宋体" w:hint="eastAsia"/>
          <w:sz w:val="24"/>
        </w:rPr>
        <w:t>面对信息时代的社会变革，美国大学中的学生主体地位以及个性化学习需求不断得以重视，他们不再将课堂授课视为获得教育的唯一方式，翻转课堂、网络学分课程、终身学习、技能分享等新的教学理念与教学方法层出不穷。美国大学的课堂采用“观察—移情—发现问题—调研—查找文献—寻找答案—验证答案”等类似螺旋式课程模式来探索本课程的知识脉络、学术规律以及背后的学术价值与社会价值，课堂中呈现出的是一种相互对话与反复质询的交互机制。</w:t>
      </w:r>
    </w:p>
    <w:p w:rsidR="00DF39DA" w:rsidRPr="00380D5E" w:rsidRDefault="00247265" w:rsidP="008A642A">
      <w:pPr>
        <w:spacing w:line="440" w:lineRule="exact"/>
        <w:rPr>
          <w:rFonts w:ascii="宋体" w:hAnsi="宋体"/>
          <w:b/>
          <w:sz w:val="24"/>
        </w:rPr>
      </w:pPr>
      <w:r>
        <w:rPr>
          <w:rFonts w:ascii="宋体" w:hAnsi="宋体" w:hint="eastAsia"/>
          <w:b/>
          <w:sz w:val="24"/>
        </w:rPr>
        <w:t>二</w:t>
      </w:r>
      <w:r>
        <w:rPr>
          <w:rFonts w:ascii="宋体" w:hAnsi="宋体"/>
          <w:b/>
          <w:sz w:val="24"/>
        </w:rPr>
        <w:t>、</w:t>
      </w:r>
      <w:r w:rsidR="00996D07" w:rsidRPr="00996D07">
        <w:rPr>
          <w:rFonts w:ascii="宋体" w:hAnsi="宋体" w:hint="eastAsia"/>
          <w:b/>
          <w:sz w:val="24"/>
        </w:rPr>
        <w:t>藏于细节的学业“他律”压力机制</w:t>
      </w:r>
    </w:p>
    <w:p w:rsidR="002655D6" w:rsidRDefault="002655D6" w:rsidP="008A642A">
      <w:pPr>
        <w:spacing w:line="440" w:lineRule="exact"/>
        <w:ind w:firstLine="480"/>
        <w:rPr>
          <w:rFonts w:ascii="宋体" w:hAnsi="宋体"/>
          <w:sz w:val="24"/>
        </w:rPr>
      </w:pPr>
      <w:r w:rsidRPr="00B40BD7">
        <w:rPr>
          <w:rFonts w:ascii="宋体" w:hAnsi="宋体" w:hint="eastAsia"/>
          <w:b/>
          <w:sz w:val="24"/>
        </w:rPr>
        <w:t>1、</w:t>
      </w:r>
      <w:r w:rsidR="00996D07" w:rsidRPr="00996D07">
        <w:rPr>
          <w:rFonts w:ascii="宋体" w:hAnsi="宋体" w:hint="eastAsia"/>
          <w:b/>
          <w:sz w:val="24"/>
        </w:rPr>
        <w:t>课程计划—师生间的“契约单”。</w:t>
      </w:r>
      <w:r w:rsidR="00996D07" w:rsidRPr="00996D07">
        <w:rPr>
          <w:rFonts w:ascii="宋体" w:hAnsi="宋体" w:hint="eastAsia"/>
          <w:sz w:val="24"/>
        </w:rPr>
        <w:t>在美国大学的第一节课上，每位学生会拿到一份该课程的教学计划表，表格中详细描述了这门课程的教学目标、考核方式与评分细则，以及每一节课的教学内容、相关阅读书目或参考网站，教师还会在课上做详细说明。学生一旦确认选修这门课程，就得严格按照教学计划表中的规定执行。教师同时会按照计划表中的要求，对平时作业、课堂讨论、</w:t>
      </w:r>
      <w:proofErr w:type="gramStart"/>
      <w:r w:rsidR="00996D07" w:rsidRPr="00996D07">
        <w:rPr>
          <w:rFonts w:ascii="宋体" w:hAnsi="宋体" w:hint="eastAsia"/>
          <w:sz w:val="24"/>
        </w:rPr>
        <w:t>结课作业</w:t>
      </w:r>
      <w:proofErr w:type="gramEnd"/>
      <w:r w:rsidR="00996D07" w:rsidRPr="00996D07">
        <w:rPr>
          <w:rFonts w:ascii="宋体" w:hAnsi="宋体" w:hint="eastAsia"/>
          <w:sz w:val="24"/>
        </w:rPr>
        <w:t>及时计分，如果某位学生在上课期间的平时分数过低，还会收到教师的“黄牌警告”。若最终课程分数不及格，这位</w:t>
      </w:r>
      <w:proofErr w:type="gramStart"/>
      <w:r w:rsidR="00996D07" w:rsidRPr="00996D07">
        <w:rPr>
          <w:rFonts w:ascii="宋体" w:hAnsi="宋体" w:hint="eastAsia"/>
          <w:sz w:val="24"/>
        </w:rPr>
        <w:t>挂科学</w:t>
      </w:r>
      <w:proofErr w:type="gramEnd"/>
      <w:r w:rsidR="00996D07" w:rsidRPr="00996D07">
        <w:rPr>
          <w:rFonts w:ascii="宋体" w:hAnsi="宋体" w:hint="eastAsia"/>
          <w:sz w:val="24"/>
        </w:rPr>
        <w:t>生就得另交一笔不菲的课程重修费</w:t>
      </w:r>
      <w:r w:rsidR="00996D07">
        <w:rPr>
          <w:rFonts w:ascii="宋体" w:hAnsi="宋体" w:hint="eastAsia"/>
          <w:sz w:val="24"/>
        </w:rPr>
        <w:t>。</w:t>
      </w:r>
    </w:p>
    <w:p w:rsidR="00996D07" w:rsidRDefault="002655D6" w:rsidP="005A556D">
      <w:pPr>
        <w:spacing w:line="440" w:lineRule="exact"/>
        <w:ind w:firstLine="480"/>
        <w:rPr>
          <w:rFonts w:ascii="宋体" w:hAnsi="宋体"/>
          <w:sz w:val="24"/>
        </w:rPr>
      </w:pPr>
      <w:r w:rsidRPr="00B40BD7">
        <w:rPr>
          <w:rFonts w:ascii="宋体" w:hAnsi="宋体"/>
          <w:b/>
          <w:sz w:val="24"/>
        </w:rPr>
        <w:t>2</w:t>
      </w:r>
      <w:r w:rsidRPr="00B40BD7">
        <w:rPr>
          <w:rFonts w:ascii="宋体" w:hAnsi="宋体" w:hint="eastAsia"/>
          <w:b/>
          <w:sz w:val="24"/>
        </w:rPr>
        <w:t>、</w:t>
      </w:r>
      <w:r w:rsidR="00996D07" w:rsidRPr="00996D07">
        <w:rPr>
          <w:rFonts w:ascii="宋体" w:hAnsi="宋体" w:hint="eastAsia"/>
          <w:b/>
          <w:sz w:val="24"/>
        </w:rPr>
        <w:t>课后阅读、课堂研讨、量化评分</w:t>
      </w:r>
      <w:proofErr w:type="gramStart"/>
      <w:r w:rsidR="00996D07" w:rsidRPr="00996D07">
        <w:rPr>
          <w:rFonts w:ascii="宋体" w:hAnsi="宋体" w:hint="eastAsia"/>
          <w:b/>
          <w:sz w:val="24"/>
        </w:rPr>
        <w:t>—压力</w:t>
      </w:r>
      <w:proofErr w:type="gramEnd"/>
      <w:r w:rsidR="00996D07" w:rsidRPr="00996D07">
        <w:rPr>
          <w:rFonts w:ascii="宋体" w:hAnsi="宋体" w:hint="eastAsia"/>
          <w:b/>
          <w:sz w:val="24"/>
        </w:rPr>
        <w:t>巨大的日常学习。</w:t>
      </w:r>
      <w:r w:rsidR="00996D07" w:rsidRPr="00996D07">
        <w:rPr>
          <w:rFonts w:ascii="宋体" w:hAnsi="宋体" w:hint="eastAsia"/>
          <w:sz w:val="24"/>
        </w:rPr>
        <w:t>美国大学教师一般会在课前详细规定每节课的阅读内容甚至阅读页数，学生在上课期间要面临大量的专业书籍阅读任务以及平时作业。国内部分教师也会在课上提供一些相关书目；但由于缺少具体量化要求，以及课堂讨论等相关考查督促机制，难以有效激发和督促学生的实际课后阅读行为。由于学习评价体系过于依赖期末考试的分数结果，中间缺乏“过程管理”，从而致使学生在上课期间缺少有效压力，很容易形成平日休闲娱乐，考前熬夜突击应付的学习习惯。而美国大学生对平时学习更为重视，通过建立有效的过程量化评分体系以及繁重的课业量，促使学生有效保证了学习深度与品质。</w:t>
      </w:r>
    </w:p>
    <w:p w:rsidR="00B40BD7" w:rsidRDefault="002655D6" w:rsidP="008A642A">
      <w:pPr>
        <w:spacing w:line="440" w:lineRule="exact"/>
        <w:ind w:firstLine="480"/>
        <w:rPr>
          <w:rFonts w:ascii="宋体" w:hAnsi="宋体"/>
          <w:b/>
          <w:sz w:val="24"/>
        </w:rPr>
      </w:pPr>
      <w:r w:rsidRPr="00B40BD7">
        <w:rPr>
          <w:rFonts w:ascii="宋体" w:hAnsi="宋体" w:hint="eastAsia"/>
          <w:b/>
          <w:sz w:val="24"/>
        </w:rPr>
        <w:t>3</w:t>
      </w:r>
      <w:r w:rsidR="00F45124" w:rsidRPr="00B40BD7">
        <w:rPr>
          <w:rFonts w:ascii="宋体" w:hAnsi="宋体" w:hint="eastAsia"/>
          <w:b/>
          <w:sz w:val="24"/>
        </w:rPr>
        <w:t>、</w:t>
      </w:r>
      <w:r w:rsidR="00996D07" w:rsidRPr="00996D07">
        <w:rPr>
          <w:rFonts w:ascii="宋体" w:hAnsi="宋体" w:hint="eastAsia"/>
          <w:b/>
          <w:sz w:val="24"/>
        </w:rPr>
        <w:t>小组汇报、作业答辩与毕业展—课堂仪式中的尊严压力。</w:t>
      </w:r>
    </w:p>
    <w:p w:rsidR="00996D07" w:rsidRDefault="005A556D" w:rsidP="005A556D">
      <w:pPr>
        <w:spacing w:line="440" w:lineRule="exact"/>
        <w:ind w:firstLineChars="200" w:firstLine="480"/>
        <w:rPr>
          <w:rFonts w:ascii="宋体" w:hAnsi="宋体"/>
          <w:sz w:val="24"/>
        </w:rPr>
      </w:pPr>
      <w:r>
        <w:rPr>
          <w:rFonts w:ascii="宋体" w:hAnsi="宋体" w:hint="eastAsia"/>
          <w:sz w:val="24"/>
        </w:rPr>
        <w:t>美国</w:t>
      </w:r>
      <w:r>
        <w:rPr>
          <w:rFonts w:ascii="宋体" w:hAnsi="宋体"/>
          <w:sz w:val="24"/>
        </w:rPr>
        <w:t>大学的</w:t>
      </w:r>
      <w:r w:rsidR="00996D07" w:rsidRPr="00996D07">
        <w:rPr>
          <w:rFonts w:ascii="宋体" w:hAnsi="宋体" w:hint="eastAsia"/>
          <w:sz w:val="24"/>
        </w:rPr>
        <w:t>课堂秩序主要是通过课程评分制度以及常年形成的课堂文化礼仪进行维系。除了这些隐性的课堂礼仪外，还有一些常规性的课堂仪式，</w:t>
      </w:r>
      <w:proofErr w:type="gramStart"/>
      <w:r w:rsidR="00996D07" w:rsidRPr="00996D07">
        <w:rPr>
          <w:rFonts w:ascii="宋体" w:hAnsi="宋体" w:hint="eastAsia"/>
          <w:sz w:val="24"/>
        </w:rPr>
        <w:t>如结课作业</w:t>
      </w:r>
      <w:proofErr w:type="gramEnd"/>
      <w:r w:rsidR="00996D07" w:rsidRPr="00996D07">
        <w:rPr>
          <w:rFonts w:ascii="宋体" w:hAnsi="宋体" w:hint="eastAsia"/>
          <w:sz w:val="24"/>
        </w:rPr>
        <w:t>演讲、论文答辩以及毕业展。</w:t>
      </w:r>
      <w:proofErr w:type="gramStart"/>
      <w:r w:rsidR="00996D07" w:rsidRPr="00996D07">
        <w:rPr>
          <w:rFonts w:ascii="宋体" w:hAnsi="宋体" w:hint="eastAsia"/>
          <w:sz w:val="24"/>
        </w:rPr>
        <w:t>在结课作业</w:t>
      </w:r>
      <w:proofErr w:type="gramEnd"/>
      <w:r w:rsidR="00996D07" w:rsidRPr="00996D07">
        <w:rPr>
          <w:rFonts w:ascii="宋体" w:hAnsi="宋体" w:hint="eastAsia"/>
          <w:sz w:val="24"/>
        </w:rPr>
        <w:t>展示环节，学生都会面临很大压力，因为任课教师会邀请来很多相关专业课教师以及</w:t>
      </w:r>
      <w:proofErr w:type="gramStart"/>
      <w:r w:rsidR="00996D07" w:rsidRPr="00996D07">
        <w:rPr>
          <w:rFonts w:ascii="宋体" w:hAnsi="宋体" w:hint="eastAsia"/>
          <w:sz w:val="24"/>
        </w:rPr>
        <w:t>不</w:t>
      </w:r>
      <w:proofErr w:type="gramEnd"/>
      <w:r w:rsidR="00996D07" w:rsidRPr="00996D07">
        <w:rPr>
          <w:rFonts w:ascii="宋体" w:hAnsi="宋体" w:hint="eastAsia"/>
          <w:sz w:val="24"/>
        </w:rPr>
        <w:t>同年级学生一同在台下旁听，每位学</w:t>
      </w:r>
      <w:r w:rsidR="00996D07" w:rsidRPr="00996D07">
        <w:rPr>
          <w:rFonts w:ascii="宋体" w:hAnsi="宋体" w:hint="eastAsia"/>
          <w:sz w:val="24"/>
        </w:rPr>
        <w:lastRenderedPageBreak/>
        <w:t>生都要上台进行作业展示并接受现场答辩。毕业论文答辩</w:t>
      </w:r>
      <w:proofErr w:type="gramStart"/>
      <w:r w:rsidR="00996D07" w:rsidRPr="00996D07">
        <w:rPr>
          <w:rFonts w:ascii="宋体" w:hAnsi="宋体" w:hint="eastAsia"/>
          <w:sz w:val="24"/>
        </w:rPr>
        <w:t>一</w:t>
      </w:r>
      <w:proofErr w:type="gramEnd"/>
      <w:r w:rsidR="00996D07" w:rsidRPr="00996D07">
        <w:rPr>
          <w:rFonts w:ascii="宋体" w:hAnsi="宋体" w:hint="eastAsia"/>
          <w:sz w:val="24"/>
        </w:rPr>
        <w:t>安排在带观众席的报告厅或剧场进行，面向全校师生开放。</w:t>
      </w:r>
    </w:p>
    <w:p w:rsidR="00DF39DA" w:rsidRPr="00247265" w:rsidRDefault="00247265" w:rsidP="00996D07">
      <w:pPr>
        <w:spacing w:line="440" w:lineRule="exact"/>
        <w:ind w:firstLineChars="200" w:firstLine="482"/>
        <w:rPr>
          <w:rFonts w:ascii="宋体" w:hAnsi="宋体"/>
          <w:b/>
          <w:sz w:val="24"/>
        </w:rPr>
      </w:pPr>
      <w:r w:rsidRPr="00247265">
        <w:rPr>
          <w:rFonts w:ascii="宋体" w:hAnsi="宋体" w:hint="eastAsia"/>
          <w:b/>
          <w:sz w:val="24"/>
        </w:rPr>
        <w:t>三</w:t>
      </w:r>
      <w:r w:rsidRPr="00247265">
        <w:rPr>
          <w:rFonts w:ascii="宋体" w:hAnsi="宋体"/>
          <w:b/>
          <w:sz w:val="24"/>
        </w:rPr>
        <w:t>、</w:t>
      </w:r>
      <w:r w:rsidR="00996D07" w:rsidRPr="00996D07">
        <w:rPr>
          <w:rFonts w:ascii="宋体" w:hAnsi="宋体" w:hint="eastAsia"/>
          <w:b/>
          <w:sz w:val="24"/>
        </w:rPr>
        <w:t>美国高校教师的“甜枣”与“大棒”</w:t>
      </w:r>
    </w:p>
    <w:p w:rsidR="00996D07" w:rsidRPr="00996D07" w:rsidRDefault="005F0AC6" w:rsidP="00996D07">
      <w:pPr>
        <w:spacing w:line="440" w:lineRule="exact"/>
        <w:ind w:firstLine="480"/>
        <w:rPr>
          <w:rFonts w:ascii="宋体" w:hAnsi="宋体"/>
          <w:b/>
          <w:sz w:val="24"/>
        </w:rPr>
      </w:pPr>
      <w:r w:rsidRPr="00B40BD7">
        <w:rPr>
          <w:rFonts w:ascii="宋体" w:hAnsi="宋体" w:hint="eastAsia"/>
          <w:b/>
          <w:sz w:val="24"/>
        </w:rPr>
        <w:t>1、</w:t>
      </w:r>
      <w:r w:rsidR="00996D07">
        <w:rPr>
          <w:rFonts w:ascii="宋体" w:hAnsi="宋体" w:hint="eastAsia"/>
          <w:b/>
          <w:sz w:val="24"/>
        </w:rPr>
        <w:t>中等偏上的薪酬保障与科研成果转化办公室。</w:t>
      </w:r>
      <w:r w:rsidR="00996D07" w:rsidRPr="00996D07">
        <w:rPr>
          <w:rFonts w:ascii="宋体" w:hAnsi="宋体" w:hint="eastAsia"/>
          <w:sz w:val="24"/>
        </w:rPr>
        <w:t>美国大学教师的平均薪酬在整个国民职业体系中属于中等偏上水平。除此之外，美国高校不断加强自身科研转化能力，很多大学纷纷成立科研成果转化办公室，并培养懂科研、懂法律、</w:t>
      </w:r>
      <w:proofErr w:type="gramStart"/>
      <w:r w:rsidR="00996D07" w:rsidRPr="00996D07">
        <w:rPr>
          <w:rFonts w:ascii="宋体" w:hAnsi="宋体" w:hint="eastAsia"/>
          <w:sz w:val="24"/>
        </w:rPr>
        <w:t>懂商业</w:t>
      </w:r>
      <w:proofErr w:type="gramEnd"/>
      <w:r w:rsidR="00996D07" w:rsidRPr="00996D07">
        <w:rPr>
          <w:rFonts w:ascii="宋体" w:hAnsi="宋体" w:hint="eastAsia"/>
          <w:sz w:val="24"/>
        </w:rPr>
        <w:t>的技术转化职业经理人，帮助教授的科研成果有效实现商业市场转化。教授只需在学校安心从事研发，同时，还能获取丰厚的商业利润收入。这种科研转化机制的建立促使美国社会中形成了有效的知识创新生态体系，高校科研成果</w:t>
      </w:r>
      <w:proofErr w:type="gramStart"/>
      <w:r w:rsidR="00996D07" w:rsidRPr="00996D07">
        <w:rPr>
          <w:rFonts w:ascii="宋体" w:hAnsi="宋体" w:hint="eastAsia"/>
          <w:sz w:val="24"/>
        </w:rPr>
        <w:t>—资本</w:t>
      </w:r>
      <w:proofErr w:type="gramEnd"/>
      <w:r w:rsidR="00996D07" w:rsidRPr="00996D07">
        <w:rPr>
          <w:rFonts w:ascii="宋体" w:hAnsi="宋体" w:hint="eastAsia"/>
          <w:sz w:val="24"/>
        </w:rPr>
        <w:t>—人力—社会需求之间实现了有效对接与相互激发，从而不断推动美国在科技、军事、医疗、教育等领域在全球保持领先优势。</w:t>
      </w:r>
    </w:p>
    <w:p w:rsidR="00996D07" w:rsidRPr="004741BE" w:rsidRDefault="00FB72A2" w:rsidP="004741BE">
      <w:pPr>
        <w:spacing w:line="440" w:lineRule="exact"/>
        <w:ind w:firstLine="480"/>
        <w:rPr>
          <w:rFonts w:ascii="宋体" w:hAnsi="宋体"/>
          <w:b/>
          <w:sz w:val="24"/>
        </w:rPr>
      </w:pPr>
      <w:r w:rsidRPr="00B40BD7">
        <w:rPr>
          <w:rFonts w:ascii="宋体" w:hAnsi="宋体" w:hint="eastAsia"/>
          <w:b/>
          <w:sz w:val="24"/>
        </w:rPr>
        <w:t>2、</w:t>
      </w:r>
      <w:r w:rsidR="00996D07" w:rsidRPr="00996D07">
        <w:rPr>
          <w:rFonts w:ascii="宋体" w:hAnsi="宋体" w:hint="eastAsia"/>
          <w:b/>
          <w:sz w:val="24"/>
        </w:rPr>
        <w:t>透明的师资公开选拔机制。</w:t>
      </w:r>
      <w:r w:rsidR="00996D07" w:rsidRPr="00996D07">
        <w:rPr>
          <w:rFonts w:ascii="宋体" w:hAnsi="宋体" w:hint="eastAsia"/>
          <w:sz w:val="24"/>
        </w:rPr>
        <w:t>为有效保证学校师资水平，美国高校普遍实行教师公开招聘制以及严格透明的招聘考核程序。教师招聘信息公告必须要刊登在本专业的杂志、公开发行的报纸或知名网站上，一个高校教师职位往往会吸引几百名应聘者。学校还会成立专门的跨部门考评小组，按照提前公布的考核程序对应聘者逐一考查。</w:t>
      </w:r>
    </w:p>
    <w:p w:rsidR="00996D07" w:rsidRDefault="00C8377B" w:rsidP="00996D07">
      <w:pPr>
        <w:spacing w:line="440" w:lineRule="exact"/>
        <w:ind w:firstLine="480"/>
        <w:rPr>
          <w:rFonts w:ascii="宋体" w:hAnsi="宋体"/>
          <w:sz w:val="24"/>
        </w:rPr>
      </w:pPr>
      <w:r w:rsidRPr="00B40BD7">
        <w:rPr>
          <w:rFonts w:ascii="宋体" w:hAnsi="宋体" w:hint="eastAsia"/>
          <w:b/>
          <w:sz w:val="24"/>
        </w:rPr>
        <w:t>3</w:t>
      </w:r>
      <w:r w:rsidR="00996D07">
        <w:rPr>
          <w:rFonts w:ascii="宋体" w:hAnsi="宋体" w:hint="eastAsia"/>
          <w:b/>
          <w:sz w:val="24"/>
        </w:rPr>
        <w:t>、</w:t>
      </w:r>
      <w:r w:rsidR="00996D07" w:rsidRPr="00996D07">
        <w:rPr>
          <w:rFonts w:ascii="宋体" w:hAnsi="宋体" w:hint="eastAsia"/>
          <w:b/>
          <w:sz w:val="24"/>
        </w:rPr>
        <w:t>严格的淘汰机制。</w:t>
      </w:r>
      <w:r w:rsidR="00996D07" w:rsidRPr="00996D07">
        <w:rPr>
          <w:rFonts w:ascii="宋体" w:hAnsi="宋体" w:hint="eastAsia"/>
          <w:sz w:val="24"/>
        </w:rPr>
        <w:t>经历了过五关斩六将之后的新入</w:t>
      </w:r>
      <w:proofErr w:type="gramStart"/>
      <w:r w:rsidR="00996D07" w:rsidRPr="00996D07">
        <w:rPr>
          <w:rFonts w:ascii="宋体" w:hAnsi="宋体" w:hint="eastAsia"/>
          <w:sz w:val="24"/>
        </w:rPr>
        <w:t>职年轻</w:t>
      </w:r>
      <w:proofErr w:type="gramEnd"/>
      <w:r w:rsidR="00996D07" w:rsidRPr="00996D07">
        <w:rPr>
          <w:rFonts w:ascii="宋体" w:hAnsi="宋体" w:hint="eastAsia"/>
          <w:sz w:val="24"/>
        </w:rPr>
        <w:t>教师，又要立即面临美国高校“非升即走”的巨大工作压力。新入职的教师要与学校签订一份包括聘用职称、科研与教学要求、聘期、工资、福利等详细内容的聘用合同，双方需共同严格遵守聘约。如果教师在任期满后，其教学、科研成绩没有达到要求，未能得到晋升，就必须另谋他职。</w:t>
      </w:r>
    </w:p>
    <w:p w:rsidR="00996D07" w:rsidRPr="00247265" w:rsidRDefault="00996D07" w:rsidP="00996D07">
      <w:pPr>
        <w:spacing w:line="440" w:lineRule="exact"/>
        <w:ind w:firstLineChars="200" w:firstLine="482"/>
        <w:rPr>
          <w:rFonts w:ascii="宋体" w:hAnsi="宋体"/>
          <w:b/>
          <w:sz w:val="24"/>
        </w:rPr>
      </w:pPr>
      <w:r>
        <w:rPr>
          <w:rFonts w:ascii="宋体" w:hAnsi="宋体" w:hint="eastAsia"/>
          <w:b/>
          <w:sz w:val="24"/>
        </w:rPr>
        <w:t>四</w:t>
      </w:r>
      <w:r w:rsidRPr="00247265">
        <w:rPr>
          <w:rFonts w:ascii="宋体" w:hAnsi="宋体"/>
          <w:b/>
          <w:sz w:val="24"/>
        </w:rPr>
        <w:t>、</w:t>
      </w:r>
      <w:r w:rsidRPr="00996D07">
        <w:rPr>
          <w:rFonts w:ascii="宋体" w:hAnsi="宋体" w:hint="eastAsia"/>
          <w:b/>
          <w:sz w:val="24"/>
        </w:rPr>
        <w:t>高效、人性化的数字化校园服务与管理体系</w:t>
      </w:r>
    </w:p>
    <w:p w:rsidR="00996D07" w:rsidRPr="00DA7480" w:rsidRDefault="00996D07" w:rsidP="00DA7480">
      <w:pPr>
        <w:spacing w:line="440" w:lineRule="exact"/>
        <w:ind w:firstLineChars="200" w:firstLine="480"/>
        <w:rPr>
          <w:rFonts w:ascii="宋体" w:hAnsi="宋体"/>
          <w:sz w:val="24"/>
        </w:rPr>
      </w:pPr>
      <w:r w:rsidRPr="00996D07">
        <w:rPr>
          <w:rFonts w:ascii="宋体" w:hAnsi="宋体" w:hint="eastAsia"/>
          <w:sz w:val="24"/>
        </w:rPr>
        <w:t>美国高校的信息化程度较高，师生入校后每个人会有一个校园</w:t>
      </w:r>
      <w:r w:rsidR="004741BE">
        <w:rPr>
          <w:rFonts w:ascii="宋体" w:hAnsi="宋体" w:hint="eastAsia"/>
          <w:sz w:val="24"/>
        </w:rPr>
        <w:t>ID</w:t>
      </w:r>
      <w:r w:rsidRPr="00996D07">
        <w:rPr>
          <w:rFonts w:ascii="宋体" w:hAnsi="宋体" w:hint="eastAsia"/>
          <w:sz w:val="24"/>
        </w:rPr>
        <w:t>卡和</w:t>
      </w:r>
      <w:r w:rsidR="004741BE">
        <w:rPr>
          <w:rFonts w:ascii="宋体" w:hAnsi="宋体" w:hint="eastAsia"/>
          <w:sz w:val="24"/>
        </w:rPr>
        <w:t>ID</w:t>
      </w:r>
      <w:r w:rsidRPr="00996D07">
        <w:rPr>
          <w:rFonts w:ascii="宋体" w:hAnsi="宋体" w:hint="eastAsia"/>
          <w:sz w:val="24"/>
        </w:rPr>
        <w:t>号，其在学校中的所有相关信息与服务都会与这个</w:t>
      </w:r>
      <w:r w:rsidR="004741BE">
        <w:rPr>
          <w:rFonts w:ascii="宋体" w:hAnsi="宋体" w:hint="eastAsia"/>
          <w:sz w:val="24"/>
        </w:rPr>
        <w:t>ID</w:t>
      </w:r>
      <w:r w:rsidRPr="00996D07">
        <w:rPr>
          <w:rFonts w:ascii="宋体" w:hAnsi="宋体" w:hint="eastAsia"/>
          <w:sz w:val="24"/>
        </w:rPr>
        <w:t>号绑定。凭借这个</w:t>
      </w:r>
      <w:r w:rsidR="004741BE">
        <w:rPr>
          <w:rFonts w:ascii="宋体" w:hAnsi="宋体" w:hint="eastAsia"/>
          <w:sz w:val="24"/>
        </w:rPr>
        <w:t>ID</w:t>
      </w:r>
      <w:r w:rsidRPr="00996D07">
        <w:rPr>
          <w:rFonts w:ascii="宋体" w:hAnsi="宋体" w:hint="eastAsia"/>
          <w:sz w:val="24"/>
        </w:rPr>
        <w:t>号，其可以在学校任意一台电脑上登录进入自己的电脑桌面，可以随时在校内外使用网络在线课程、选课、作业提交、校内邮件服务、图书借阅、餐厅消费乃至电子产品折扣等。为了更加有效服务于互动讨论式授课模式以及学生的小组作业讨论，美国大学的图书馆与教室里会放置大量的白板、触摸屏与活动桌椅，还配备有投影或触摸屏的自习室“包间”。</w:t>
      </w:r>
    </w:p>
    <w:p w:rsidR="00586BEE" w:rsidRPr="00292C9C" w:rsidRDefault="00292C9C" w:rsidP="00292C9C">
      <w:pPr>
        <w:widowControl/>
        <w:jc w:val="left"/>
        <w:rPr>
          <w:rFonts w:ascii="宋体" w:hAnsi="宋体"/>
          <w:sz w:val="24"/>
        </w:rPr>
      </w:pPr>
      <w:r>
        <w:rPr>
          <w:rFonts w:ascii="宋体" w:hAnsi="宋体"/>
          <w:sz w:val="24"/>
        </w:rPr>
        <w:br w:type="page"/>
      </w:r>
    </w:p>
    <w:p w:rsidR="00586BEE" w:rsidRPr="00586BEE" w:rsidRDefault="00586BEE" w:rsidP="00292C9C">
      <w:pPr>
        <w:pStyle w:val="1"/>
      </w:pPr>
      <w:bookmarkStart w:id="9" w:name="_Toc525915092"/>
      <w:r w:rsidRPr="00586BEE">
        <w:rPr>
          <w:rFonts w:hint="eastAsia"/>
        </w:rPr>
        <w:lastRenderedPageBreak/>
        <w:t>河南职业技术学院：用“工匠精神”培育“大国工匠”</w:t>
      </w:r>
      <w:bookmarkEnd w:id="9"/>
    </w:p>
    <w:p w:rsidR="00114103" w:rsidRDefault="00622520" w:rsidP="008A642A">
      <w:pPr>
        <w:spacing w:afterLines="50" w:after="156" w:line="360" w:lineRule="auto"/>
        <w:jc w:val="center"/>
        <w:rPr>
          <w:rFonts w:ascii="宋体" w:hAnsi="宋体"/>
          <w:sz w:val="24"/>
        </w:rPr>
      </w:pPr>
      <w:r>
        <w:rPr>
          <w:rFonts w:ascii="宋体" w:hAnsi="宋体" w:hint="eastAsia"/>
          <w:sz w:val="24"/>
        </w:rPr>
        <w:t>摘自</w:t>
      </w:r>
      <w:r w:rsidRPr="00614A09">
        <w:rPr>
          <w:rFonts w:ascii="宋体" w:hAnsi="宋体" w:hint="eastAsia"/>
          <w:sz w:val="24"/>
        </w:rPr>
        <w:t>：《</w:t>
      </w:r>
      <w:r w:rsidR="00586BEE">
        <w:rPr>
          <w:rFonts w:ascii="宋体" w:hAnsi="宋体" w:hint="eastAsia"/>
          <w:sz w:val="24"/>
        </w:rPr>
        <w:t>光明网</w:t>
      </w:r>
      <w:r w:rsidRPr="00614A09">
        <w:rPr>
          <w:rFonts w:ascii="宋体" w:hAnsi="宋体" w:hint="eastAsia"/>
          <w:sz w:val="24"/>
        </w:rPr>
        <w:t>》</w:t>
      </w:r>
      <w:r>
        <w:rPr>
          <w:rFonts w:ascii="宋体" w:hAnsi="宋体" w:hint="eastAsia"/>
          <w:sz w:val="24"/>
        </w:rPr>
        <w:t xml:space="preserve">  201</w:t>
      </w:r>
      <w:r w:rsidR="00954DDD">
        <w:rPr>
          <w:rFonts w:ascii="宋体" w:hAnsi="宋体"/>
          <w:sz w:val="24"/>
        </w:rPr>
        <w:t>8</w:t>
      </w:r>
      <w:r w:rsidRPr="00614A09">
        <w:rPr>
          <w:rFonts w:ascii="宋体" w:hAnsi="宋体" w:hint="eastAsia"/>
          <w:sz w:val="24"/>
        </w:rPr>
        <w:t>年</w:t>
      </w:r>
      <w:r w:rsidR="00586BEE">
        <w:rPr>
          <w:rFonts w:ascii="宋体" w:hAnsi="宋体"/>
          <w:sz w:val="24"/>
        </w:rPr>
        <w:t>7</w:t>
      </w:r>
      <w:r w:rsidRPr="00614A09">
        <w:rPr>
          <w:rFonts w:ascii="宋体" w:hAnsi="宋体" w:hint="eastAsia"/>
          <w:sz w:val="24"/>
        </w:rPr>
        <w:t>月</w:t>
      </w:r>
      <w:r w:rsidR="00586BEE">
        <w:rPr>
          <w:rFonts w:ascii="宋体" w:hAnsi="宋体"/>
          <w:sz w:val="24"/>
        </w:rPr>
        <w:t>30</w:t>
      </w:r>
      <w:r w:rsidRPr="00614A09">
        <w:rPr>
          <w:rFonts w:ascii="宋体" w:hAnsi="宋体" w:hint="eastAsia"/>
          <w:sz w:val="24"/>
        </w:rPr>
        <w:t>日</w:t>
      </w:r>
    </w:p>
    <w:p w:rsidR="003C1628" w:rsidRDefault="00421D73" w:rsidP="008A642A">
      <w:pPr>
        <w:spacing w:line="440" w:lineRule="exact"/>
        <w:rPr>
          <w:rFonts w:ascii="宋体" w:hAnsi="宋体"/>
          <w:b/>
          <w:sz w:val="24"/>
        </w:rPr>
      </w:pPr>
      <w:r w:rsidRPr="003C1628">
        <w:rPr>
          <w:rFonts w:ascii="宋体" w:hAnsi="宋体" w:hint="eastAsia"/>
          <w:b/>
          <w:sz w:val="24"/>
        </w:rPr>
        <w:t>一</w:t>
      </w:r>
      <w:r w:rsidRPr="003C1628">
        <w:rPr>
          <w:rFonts w:ascii="宋体" w:hAnsi="宋体"/>
          <w:b/>
          <w:sz w:val="24"/>
        </w:rPr>
        <w:t>、</w:t>
      </w:r>
      <w:r w:rsidR="00586BEE" w:rsidRPr="00586BEE">
        <w:rPr>
          <w:rFonts w:ascii="宋体" w:hAnsi="宋体" w:hint="eastAsia"/>
          <w:b/>
          <w:sz w:val="24"/>
        </w:rPr>
        <w:t>用“工匠精神”培养“大国工匠”</w:t>
      </w:r>
    </w:p>
    <w:p w:rsidR="003C1628" w:rsidRDefault="00586BEE" w:rsidP="008A642A">
      <w:pPr>
        <w:spacing w:line="440" w:lineRule="exact"/>
        <w:ind w:firstLineChars="200" w:firstLine="480"/>
        <w:rPr>
          <w:rFonts w:ascii="宋体" w:hAnsi="宋体"/>
          <w:sz w:val="24"/>
        </w:rPr>
      </w:pPr>
      <w:r w:rsidRPr="00586BEE">
        <w:rPr>
          <w:rFonts w:ascii="宋体" w:hAnsi="宋体" w:hint="eastAsia"/>
          <w:sz w:val="24"/>
        </w:rPr>
        <w:t>教育教学质量提升工程、学生人文素养培育工程、创新创业教育引领工程等“三项工程”成为加强学校内涵建设、提高人才培养质量的重要举措。</w:t>
      </w:r>
    </w:p>
    <w:p w:rsidR="00586BEE" w:rsidRDefault="00CA42C9" w:rsidP="008A642A">
      <w:pPr>
        <w:spacing w:line="440" w:lineRule="exact"/>
        <w:ind w:firstLineChars="200" w:firstLine="480"/>
        <w:rPr>
          <w:rFonts w:ascii="宋体" w:hAnsi="宋体"/>
          <w:sz w:val="24"/>
        </w:rPr>
      </w:pPr>
      <w:r>
        <w:rPr>
          <w:rFonts w:ascii="宋体" w:hAnsi="宋体" w:hint="eastAsia"/>
          <w:sz w:val="24"/>
        </w:rPr>
        <w:t>首先</w:t>
      </w:r>
      <w:r w:rsidR="00586BEE" w:rsidRPr="00586BEE">
        <w:rPr>
          <w:rFonts w:ascii="宋体" w:hAnsi="宋体" w:hint="eastAsia"/>
          <w:sz w:val="24"/>
        </w:rPr>
        <w:t>人文素养培育工程。打造“三个课堂”推进大学生思想政治素质、专业能力素质、身心健康素质和人文审美素质的提高。构筑“第一课堂”主阵地</w:t>
      </w:r>
      <w:r>
        <w:rPr>
          <w:rFonts w:ascii="宋体" w:hAnsi="宋体" w:hint="eastAsia"/>
          <w:sz w:val="24"/>
        </w:rPr>
        <w:t>，把思想政治教育、公共艺术教育和心理健康教育融入</w:t>
      </w:r>
      <w:proofErr w:type="gramStart"/>
      <w:r>
        <w:rPr>
          <w:rFonts w:ascii="宋体" w:hAnsi="宋体" w:hint="eastAsia"/>
          <w:sz w:val="24"/>
        </w:rPr>
        <w:t>日常思政</w:t>
      </w:r>
      <w:proofErr w:type="gramEnd"/>
      <w:r>
        <w:rPr>
          <w:rFonts w:ascii="宋体" w:hAnsi="宋体" w:hint="eastAsia"/>
          <w:sz w:val="24"/>
        </w:rPr>
        <w:t>课堂，专业课中融入</w:t>
      </w:r>
      <w:r w:rsidR="00586BEE" w:rsidRPr="00586BEE">
        <w:rPr>
          <w:rFonts w:ascii="宋体" w:hAnsi="宋体" w:hint="eastAsia"/>
          <w:sz w:val="24"/>
        </w:rPr>
        <w:t>思想引导、素养养成的内容。构建“第二课堂”主战场，通过竞赛活动、社团活动、读书活动等加强校园文化建设。通过加强学生业余时间的组织管理和引导，打造学生“自主学习、自我成长”的“第三课堂”。</w:t>
      </w:r>
    </w:p>
    <w:p w:rsidR="00586BEE" w:rsidRDefault="00586BEE" w:rsidP="008A642A">
      <w:pPr>
        <w:spacing w:line="440" w:lineRule="exact"/>
        <w:ind w:firstLineChars="200" w:firstLine="480"/>
        <w:rPr>
          <w:rFonts w:ascii="宋体" w:hAnsi="宋体"/>
          <w:sz w:val="24"/>
        </w:rPr>
      </w:pPr>
      <w:r w:rsidRPr="00586BEE">
        <w:rPr>
          <w:rFonts w:ascii="宋体" w:hAnsi="宋体" w:hint="eastAsia"/>
          <w:sz w:val="24"/>
        </w:rPr>
        <w:t>其次是教育教学质量提升工程。</w:t>
      </w:r>
      <w:r w:rsidR="00CA42C9">
        <w:rPr>
          <w:rFonts w:ascii="宋体" w:hAnsi="宋体" w:hint="eastAsia"/>
          <w:sz w:val="24"/>
        </w:rPr>
        <w:t>出台</w:t>
      </w:r>
      <w:r w:rsidRPr="00586BEE">
        <w:rPr>
          <w:rFonts w:ascii="宋体" w:hAnsi="宋体" w:hint="eastAsia"/>
          <w:sz w:val="24"/>
        </w:rPr>
        <w:t>《教育教学质量提升工程实施方案》，做好顶层设计，从专业建设、课程建设、师资队伍建设、实习实</w:t>
      </w:r>
      <w:proofErr w:type="gramStart"/>
      <w:r w:rsidRPr="00586BEE">
        <w:rPr>
          <w:rFonts w:ascii="宋体" w:hAnsi="宋体" w:hint="eastAsia"/>
          <w:sz w:val="24"/>
        </w:rPr>
        <w:t>训条件</w:t>
      </w:r>
      <w:proofErr w:type="gramEnd"/>
      <w:r w:rsidRPr="00586BEE">
        <w:rPr>
          <w:rFonts w:ascii="宋体" w:hAnsi="宋体" w:hint="eastAsia"/>
          <w:sz w:val="24"/>
        </w:rPr>
        <w:t>建设</w:t>
      </w:r>
      <w:r w:rsidR="00CA42C9">
        <w:rPr>
          <w:rFonts w:ascii="宋体" w:hAnsi="宋体" w:hint="eastAsia"/>
          <w:sz w:val="24"/>
        </w:rPr>
        <w:t>和人才培养质量改进机制建设等五个方面确保工程的实施和进展。</w:t>
      </w:r>
      <w:r w:rsidRPr="00586BEE">
        <w:rPr>
          <w:rFonts w:ascii="宋体" w:hAnsi="宋体" w:hint="eastAsia"/>
          <w:sz w:val="24"/>
        </w:rPr>
        <w:t>融合地方经济发展，面向市场设专业；加强课程建设，提升现代信息化教学水平；培养“双师型”教师队伍，加强师</w:t>
      </w:r>
      <w:r w:rsidR="00CA42C9">
        <w:rPr>
          <w:rFonts w:ascii="宋体" w:hAnsi="宋体" w:hint="eastAsia"/>
          <w:sz w:val="24"/>
        </w:rPr>
        <w:t>德教育；创新实践教学模式，打造高质量的实训中心和校外实习基地。建立</w:t>
      </w:r>
      <w:r w:rsidRPr="00586BEE">
        <w:rPr>
          <w:rFonts w:ascii="宋体" w:hAnsi="宋体" w:hint="eastAsia"/>
          <w:sz w:val="24"/>
        </w:rPr>
        <w:t>人才培养质量改进机制；引进第三方评价，完善反馈机制，构建监控体系。</w:t>
      </w:r>
    </w:p>
    <w:p w:rsidR="00586BEE" w:rsidRDefault="00586BEE" w:rsidP="008A642A">
      <w:pPr>
        <w:spacing w:line="440" w:lineRule="exact"/>
        <w:ind w:firstLineChars="200" w:firstLine="480"/>
        <w:rPr>
          <w:rFonts w:ascii="宋体" w:hAnsi="宋体"/>
          <w:sz w:val="24"/>
        </w:rPr>
      </w:pPr>
      <w:r w:rsidRPr="00586BEE">
        <w:rPr>
          <w:rFonts w:ascii="宋体" w:hAnsi="宋体" w:hint="eastAsia"/>
          <w:sz w:val="24"/>
        </w:rPr>
        <w:t>再次是创新创业教育引领工程。探索“一体多元分层次”创新创业人才培养模式，尝试“普及教育+意向教育+精英教育”分层次培养模式。构建“1+2+N”实践平台，在一校政企共建大学生创业孵化园，学院</w:t>
      </w:r>
      <w:proofErr w:type="gramStart"/>
      <w:r w:rsidRPr="00586BEE">
        <w:rPr>
          <w:rFonts w:ascii="宋体" w:hAnsi="宋体" w:hint="eastAsia"/>
          <w:sz w:val="24"/>
        </w:rPr>
        <w:t>创客空间</w:t>
      </w:r>
      <w:proofErr w:type="gramEnd"/>
      <w:r w:rsidRPr="00586BEE">
        <w:rPr>
          <w:rFonts w:ascii="宋体" w:hAnsi="宋体" w:hint="eastAsia"/>
          <w:sz w:val="24"/>
        </w:rPr>
        <w:t>和大数据双创基地的基础上，建设N</w:t>
      </w:r>
      <w:proofErr w:type="gramStart"/>
      <w:r w:rsidRPr="00586BEE">
        <w:rPr>
          <w:rFonts w:ascii="宋体" w:hAnsi="宋体" w:hint="eastAsia"/>
          <w:sz w:val="24"/>
        </w:rPr>
        <w:t>个</w:t>
      </w:r>
      <w:proofErr w:type="gramEnd"/>
      <w:r w:rsidRPr="00586BEE">
        <w:rPr>
          <w:rFonts w:ascii="宋体" w:hAnsi="宋体" w:hint="eastAsia"/>
          <w:sz w:val="24"/>
        </w:rPr>
        <w:t>创新创业实训中心。积极举办大讲堂、论坛活动、创业大赛等系列创新创业活动，努力营造学校创业氛围。</w:t>
      </w:r>
    </w:p>
    <w:p w:rsidR="003C1628" w:rsidRDefault="003C1628" w:rsidP="008A642A">
      <w:pPr>
        <w:spacing w:line="440" w:lineRule="exact"/>
        <w:rPr>
          <w:rFonts w:ascii="宋体" w:hAnsi="宋体"/>
          <w:b/>
          <w:sz w:val="24"/>
        </w:rPr>
      </w:pPr>
      <w:r>
        <w:rPr>
          <w:rFonts w:ascii="宋体" w:hAnsi="宋体" w:hint="eastAsia"/>
          <w:b/>
          <w:sz w:val="24"/>
        </w:rPr>
        <w:t>二</w:t>
      </w:r>
      <w:r w:rsidRPr="003C1628">
        <w:rPr>
          <w:rFonts w:ascii="宋体" w:hAnsi="宋体"/>
          <w:b/>
          <w:sz w:val="24"/>
        </w:rPr>
        <w:t>、</w:t>
      </w:r>
      <w:r w:rsidR="00586BEE" w:rsidRPr="00586BEE">
        <w:rPr>
          <w:rFonts w:ascii="宋体" w:hAnsi="宋体" w:hint="eastAsia"/>
          <w:b/>
          <w:sz w:val="24"/>
        </w:rPr>
        <w:t>培养有国际视野的专业人才</w:t>
      </w:r>
    </w:p>
    <w:p w:rsidR="00F305A0" w:rsidRDefault="00586BEE" w:rsidP="008A642A">
      <w:pPr>
        <w:spacing w:line="440" w:lineRule="exact"/>
        <w:ind w:firstLineChars="200" w:firstLine="480"/>
        <w:rPr>
          <w:rFonts w:ascii="宋体" w:hAnsi="宋体"/>
          <w:sz w:val="24"/>
        </w:rPr>
      </w:pPr>
      <w:r w:rsidRPr="00586BEE">
        <w:rPr>
          <w:rFonts w:ascii="宋体" w:hAnsi="宋体" w:hint="eastAsia"/>
          <w:sz w:val="24"/>
        </w:rPr>
        <w:t>学院一直在实施工学结合具有订单特色的工学结合人才培养模式，强化与国外高校、企业的合作。</w:t>
      </w:r>
    </w:p>
    <w:p w:rsidR="00586BEE" w:rsidRDefault="00586BEE" w:rsidP="008A642A">
      <w:pPr>
        <w:spacing w:line="440" w:lineRule="exact"/>
        <w:ind w:firstLineChars="200" w:firstLine="480"/>
        <w:rPr>
          <w:rFonts w:ascii="宋体" w:hAnsi="宋体"/>
          <w:sz w:val="24"/>
        </w:rPr>
      </w:pPr>
      <w:r>
        <w:rPr>
          <w:rFonts w:ascii="宋体" w:hAnsi="宋体"/>
          <w:sz w:val="24"/>
        </w:rPr>
        <w:t>基于</w:t>
      </w:r>
      <w:r w:rsidRPr="00586BEE">
        <w:rPr>
          <w:rFonts w:ascii="宋体" w:hAnsi="宋体" w:hint="eastAsia"/>
          <w:sz w:val="24"/>
        </w:rPr>
        <w:t>立德树人</w:t>
      </w:r>
      <w:r>
        <w:rPr>
          <w:rFonts w:ascii="宋体" w:hAnsi="宋体"/>
          <w:sz w:val="24"/>
        </w:rPr>
        <w:t>这一</w:t>
      </w:r>
      <w:r>
        <w:rPr>
          <w:rFonts w:ascii="宋体" w:hAnsi="宋体" w:hint="eastAsia"/>
          <w:sz w:val="24"/>
        </w:rPr>
        <w:t>出发点</w:t>
      </w:r>
      <w:r>
        <w:rPr>
          <w:rFonts w:ascii="宋体" w:hAnsi="宋体"/>
          <w:sz w:val="24"/>
        </w:rPr>
        <w:t>，学</w:t>
      </w:r>
      <w:r>
        <w:rPr>
          <w:rFonts w:ascii="宋体" w:hAnsi="宋体" w:hint="eastAsia"/>
          <w:sz w:val="24"/>
        </w:rPr>
        <w:t>院要在以下三个方面努力。一是要</w:t>
      </w:r>
      <w:r w:rsidRPr="00586BEE">
        <w:rPr>
          <w:rFonts w:ascii="宋体" w:hAnsi="宋体" w:hint="eastAsia"/>
          <w:sz w:val="24"/>
        </w:rPr>
        <w:t>向优质职业教育靠拢，积极展开创新发展行动计划和国家优质高等职业院校的创建工作，从硬件条件的提升转变为内涵质量的强化。二是要向多层次职业教育努力，实施职业教育供给侧结构性改革。三是要向多样化职业教育迈进，实现深度产教融合，努力拓宽国际合作办学空间，提高国际开放合作质量，全方位提升学院职业教育质量。</w:t>
      </w:r>
    </w:p>
    <w:p w:rsidR="00586BEE" w:rsidRDefault="00586BEE" w:rsidP="008A642A">
      <w:pPr>
        <w:spacing w:line="440" w:lineRule="exact"/>
        <w:ind w:firstLineChars="200" w:firstLine="480"/>
        <w:rPr>
          <w:rFonts w:ascii="宋体" w:hAnsi="宋体"/>
          <w:sz w:val="24"/>
        </w:rPr>
      </w:pPr>
      <w:r w:rsidRPr="00586BEE">
        <w:rPr>
          <w:rFonts w:ascii="宋体" w:hAnsi="宋体" w:hint="eastAsia"/>
          <w:sz w:val="24"/>
        </w:rPr>
        <w:lastRenderedPageBreak/>
        <w:t>学院为了拓宽办学开放度，一方面积极整合国内优质资源，深化产教融合，加强和大企业携手培养学生。企业的产品和技术标准，可以通过职业教育及时推广，深化校企合作，建立全方位、深层次、紧密型的校企合作关系，着力培养技能精湛、素质优良的高技能人才。另一方面，积极主动拓宽国际合作空间。</w:t>
      </w:r>
    </w:p>
    <w:p w:rsidR="00586BEE" w:rsidRDefault="00586BEE" w:rsidP="008A642A">
      <w:pPr>
        <w:spacing w:line="440" w:lineRule="exact"/>
        <w:ind w:firstLineChars="200" w:firstLine="482"/>
        <w:rPr>
          <w:rFonts w:ascii="宋体" w:hAnsi="宋体"/>
          <w:sz w:val="24"/>
        </w:rPr>
      </w:pPr>
      <w:r w:rsidRPr="00586BEE">
        <w:rPr>
          <w:rFonts w:ascii="宋体" w:hAnsi="宋体" w:hint="eastAsia"/>
          <w:b/>
          <w:sz w:val="24"/>
        </w:rPr>
        <w:t>在专业建设上，强调校企融合。</w:t>
      </w:r>
      <w:r w:rsidRPr="00586BEE">
        <w:rPr>
          <w:rFonts w:ascii="宋体" w:hAnsi="宋体" w:hint="eastAsia"/>
          <w:sz w:val="24"/>
        </w:rPr>
        <w:t>学校根据专业类型、生源基础、培养目标等，在培养目标、专业设置、课程体系、教学资源、教学过程、招生制度、评价机制、教师培养、行业指导、集团化办学等方面实现校企对接，通过校企深度融合继续深化学院订单特色的工学结合人才培养模式。通过邀请企业参与加大课程改革力度，探索构建与产业对接紧密、特色鲜明、动态调整的课程体系。</w:t>
      </w:r>
    </w:p>
    <w:p w:rsidR="00586BEE" w:rsidRPr="00586BEE" w:rsidRDefault="00586BEE" w:rsidP="008A642A">
      <w:pPr>
        <w:spacing w:line="440" w:lineRule="exact"/>
        <w:ind w:firstLineChars="200" w:firstLine="480"/>
        <w:rPr>
          <w:rFonts w:ascii="宋体" w:hAnsi="宋体"/>
          <w:sz w:val="24"/>
        </w:rPr>
      </w:pPr>
      <w:r w:rsidRPr="00586BEE">
        <w:rPr>
          <w:rFonts w:ascii="宋体" w:hAnsi="宋体" w:hint="eastAsia"/>
          <w:sz w:val="24"/>
        </w:rPr>
        <w:t>学校以国家优质高等职业院校创建为契机，提出了“一群一院</w:t>
      </w:r>
      <w:proofErr w:type="gramStart"/>
      <w:r w:rsidRPr="00586BEE">
        <w:rPr>
          <w:rFonts w:ascii="宋体" w:hAnsi="宋体" w:hint="eastAsia"/>
          <w:sz w:val="24"/>
        </w:rPr>
        <w:t>一</w:t>
      </w:r>
      <w:proofErr w:type="gramEnd"/>
      <w:r w:rsidRPr="00586BEE">
        <w:rPr>
          <w:rFonts w:ascii="宋体" w:hAnsi="宋体" w:hint="eastAsia"/>
          <w:sz w:val="24"/>
        </w:rPr>
        <w:t>平台”专业发展战略：“一群”指每个二级学院都要打造一个以骨干专业为核心、与区域经济社会发展和产业结构调整契合度高的专业群，引导二级学院主动优化专业结构和资源配置，形成专业集群优势，提升专业群的整体水平和竞争力。“一院”指每个二级学院都要成立专业与课程建设发展研究院，加强其在专业建设、师资团队建设以及教科研方面的研究和实践，促进专业群的高水平、高质量的建设与发展。“一平台”指各专业</w:t>
      </w:r>
      <w:proofErr w:type="gramStart"/>
      <w:r w:rsidRPr="00586BEE">
        <w:rPr>
          <w:rFonts w:ascii="宋体" w:hAnsi="宋体" w:hint="eastAsia"/>
          <w:sz w:val="24"/>
        </w:rPr>
        <w:t>群根据</w:t>
      </w:r>
      <w:proofErr w:type="gramEnd"/>
      <w:r w:rsidRPr="00586BEE">
        <w:rPr>
          <w:rFonts w:ascii="宋体" w:hAnsi="宋体" w:hint="eastAsia"/>
          <w:sz w:val="24"/>
        </w:rPr>
        <w:t>专业需要，搭建由学校、政府、行业企业、科研院所等多方参与的协同育人平台，形成不同层次、不同类型的协同育人机制，全面提升人才培养质量。</w:t>
      </w:r>
    </w:p>
    <w:p w:rsidR="003C1628" w:rsidRDefault="003C1628" w:rsidP="008A642A">
      <w:pPr>
        <w:spacing w:line="440" w:lineRule="exact"/>
        <w:rPr>
          <w:rFonts w:ascii="宋体" w:hAnsi="宋体"/>
          <w:b/>
          <w:sz w:val="24"/>
        </w:rPr>
      </w:pPr>
      <w:r>
        <w:rPr>
          <w:rFonts w:ascii="宋体" w:hAnsi="宋体" w:hint="eastAsia"/>
          <w:b/>
          <w:sz w:val="24"/>
        </w:rPr>
        <w:t>三</w:t>
      </w:r>
      <w:r w:rsidRPr="003C1628">
        <w:rPr>
          <w:rFonts w:ascii="宋体" w:hAnsi="宋体"/>
          <w:b/>
          <w:sz w:val="24"/>
        </w:rPr>
        <w:t>、</w:t>
      </w:r>
      <w:r w:rsidR="00137DCA" w:rsidRPr="00137DCA">
        <w:rPr>
          <w:rFonts w:ascii="宋体" w:hAnsi="宋体" w:hint="eastAsia"/>
          <w:b/>
          <w:sz w:val="24"/>
        </w:rPr>
        <w:t>铸就</w:t>
      </w:r>
      <w:proofErr w:type="gramStart"/>
      <w:r w:rsidR="00137DCA" w:rsidRPr="00137DCA">
        <w:rPr>
          <w:rFonts w:ascii="宋体" w:hAnsi="宋体" w:hint="eastAsia"/>
          <w:b/>
          <w:sz w:val="24"/>
        </w:rPr>
        <w:t>匠</w:t>
      </w:r>
      <w:proofErr w:type="gramEnd"/>
      <w:r w:rsidR="00137DCA" w:rsidRPr="00137DCA">
        <w:rPr>
          <w:rFonts w:ascii="宋体" w:hAnsi="宋体" w:hint="eastAsia"/>
          <w:b/>
          <w:sz w:val="24"/>
        </w:rPr>
        <w:t>才，从打造一流师资开始</w:t>
      </w:r>
    </w:p>
    <w:p w:rsidR="00137DCA" w:rsidRPr="00137DCA" w:rsidRDefault="00137DCA" w:rsidP="008A642A">
      <w:pPr>
        <w:spacing w:line="440" w:lineRule="exact"/>
        <w:rPr>
          <w:rFonts w:ascii="宋体" w:hAnsi="宋体"/>
          <w:sz w:val="24"/>
        </w:rPr>
      </w:pPr>
      <w:r w:rsidRPr="00137DCA">
        <w:rPr>
          <w:rFonts w:ascii="宋体" w:hAnsi="宋体" w:hint="eastAsia"/>
          <w:sz w:val="24"/>
        </w:rPr>
        <w:t xml:space="preserve">　　一是不拘形式广揽人才。面向海内外引进高层次人才，进一步优化师资队伍结构，提高学校教师的总体素质和教学、科研水平；以现代学徒制省级试点院校建设为契机，</w:t>
      </w:r>
      <w:proofErr w:type="gramStart"/>
      <w:r w:rsidRPr="00137DCA">
        <w:rPr>
          <w:rFonts w:ascii="宋体" w:hAnsi="宋体" w:hint="eastAsia"/>
          <w:sz w:val="24"/>
        </w:rPr>
        <w:t>完善双</w:t>
      </w:r>
      <w:proofErr w:type="gramEnd"/>
      <w:r w:rsidRPr="00137DCA">
        <w:rPr>
          <w:rFonts w:ascii="宋体" w:hAnsi="宋体" w:hint="eastAsia"/>
          <w:sz w:val="24"/>
        </w:rPr>
        <w:t>导师制，建设校企互聘共用的师资队伍。</w:t>
      </w:r>
    </w:p>
    <w:p w:rsidR="00137DCA" w:rsidRPr="00137DCA" w:rsidRDefault="00137DCA" w:rsidP="008A642A">
      <w:pPr>
        <w:spacing w:line="440" w:lineRule="exact"/>
        <w:rPr>
          <w:rFonts w:ascii="宋体" w:hAnsi="宋体"/>
          <w:sz w:val="24"/>
        </w:rPr>
      </w:pPr>
      <w:r w:rsidRPr="00137DCA">
        <w:rPr>
          <w:rFonts w:ascii="宋体" w:hAnsi="宋体" w:hint="eastAsia"/>
          <w:sz w:val="24"/>
        </w:rPr>
        <w:t xml:space="preserve">　　二是加大人才培养力度。开展了新入职教师岗前培训班，选派教师到国内外进修学习，鼓励教师攻读硕士博士学位，组织教师参加培训，邀请德国职业教育教学专家开展德国职业教育教学法培训，努力完善教师发展机制，切实提高教师教学科研和实践能力。</w:t>
      </w:r>
    </w:p>
    <w:p w:rsidR="006E177C" w:rsidRPr="003C1628" w:rsidRDefault="00137DCA" w:rsidP="00225ADC">
      <w:pPr>
        <w:spacing w:line="440" w:lineRule="exact"/>
        <w:ind w:firstLine="480"/>
        <w:rPr>
          <w:rFonts w:ascii="宋体" w:hAnsi="宋体"/>
          <w:sz w:val="24"/>
        </w:rPr>
      </w:pPr>
      <w:r w:rsidRPr="00137DCA">
        <w:rPr>
          <w:rFonts w:ascii="宋体" w:hAnsi="宋体" w:hint="eastAsia"/>
          <w:sz w:val="24"/>
        </w:rPr>
        <w:t>三是建立健全奖惩机制。对教师严重违反师德行为造成不良影响或严重后果的,在职称评聘、岗位晋升、推先评优等工作中，实行一票否决制；制定学院奖励办法，修订完善绩效工资分配办法，体现出多劳多得、优</w:t>
      </w:r>
      <w:proofErr w:type="gramStart"/>
      <w:r w:rsidRPr="00137DCA">
        <w:rPr>
          <w:rFonts w:ascii="宋体" w:hAnsi="宋体" w:hint="eastAsia"/>
          <w:sz w:val="24"/>
        </w:rPr>
        <w:t>劳</w:t>
      </w:r>
      <w:proofErr w:type="gramEnd"/>
      <w:r w:rsidRPr="00137DCA">
        <w:rPr>
          <w:rFonts w:ascii="宋体" w:hAnsi="宋体" w:hint="eastAsia"/>
          <w:sz w:val="24"/>
        </w:rPr>
        <w:t>优酬，调动了教职工干事创业的积极性；开展“优秀教师、教学名师、优秀教育工作者、河职工匠”评选活动，进一步增强广大教师、教育工作者的荣誉感和责任感，激励广大教师和教育工作者奉献教育事业。</w:t>
      </w:r>
    </w:p>
    <w:p w:rsidR="009B3179" w:rsidRPr="00145D04" w:rsidRDefault="009B3179" w:rsidP="00292C9C">
      <w:pPr>
        <w:pStyle w:val="1"/>
      </w:pPr>
      <w:bookmarkStart w:id="10" w:name="_Toc525915093"/>
      <w:r w:rsidRPr="00145D04">
        <w:rPr>
          <w:rFonts w:hint="eastAsia"/>
        </w:rPr>
        <w:lastRenderedPageBreak/>
        <w:t>在服务社会中彰显“示范”建设硬功</w:t>
      </w:r>
      <w:r w:rsidR="00944424" w:rsidRPr="00944424">
        <w:rPr>
          <w:rFonts w:hint="eastAsia"/>
        </w:rPr>
        <w:t>夫</w:t>
      </w:r>
      <w:bookmarkEnd w:id="10"/>
    </w:p>
    <w:p w:rsidR="00042530" w:rsidRPr="00042530" w:rsidRDefault="00B11B6A" w:rsidP="008A642A">
      <w:pPr>
        <w:spacing w:afterLines="50" w:after="156" w:line="360" w:lineRule="auto"/>
        <w:jc w:val="center"/>
        <w:rPr>
          <w:rFonts w:ascii="宋体" w:hAnsi="宋体"/>
          <w:sz w:val="24"/>
        </w:rPr>
      </w:pPr>
      <w:r>
        <w:rPr>
          <w:rFonts w:ascii="宋体" w:hAnsi="宋体" w:hint="eastAsia"/>
          <w:sz w:val="24"/>
        </w:rPr>
        <w:t>摘自：</w:t>
      </w:r>
      <w:r>
        <w:rPr>
          <w:rFonts w:ascii="宋体" w:hAnsi="宋体"/>
          <w:sz w:val="24"/>
        </w:rPr>
        <w:t>《</w:t>
      </w:r>
      <w:r w:rsidR="009B3179" w:rsidRPr="009B3179">
        <w:rPr>
          <w:rFonts w:ascii="宋体" w:hAnsi="宋体" w:hint="eastAsia"/>
          <w:sz w:val="24"/>
        </w:rPr>
        <w:t>中国教育报</w:t>
      </w:r>
      <w:r>
        <w:rPr>
          <w:rFonts w:ascii="宋体" w:hAnsi="宋体"/>
          <w:sz w:val="24"/>
        </w:rPr>
        <w:t>》</w:t>
      </w:r>
      <w:r>
        <w:rPr>
          <w:rFonts w:ascii="宋体" w:hAnsi="宋体" w:hint="eastAsia"/>
          <w:sz w:val="24"/>
        </w:rPr>
        <w:t xml:space="preserve">   </w:t>
      </w:r>
      <w:r>
        <w:rPr>
          <w:rFonts w:ascii="宋体" w:hAnsi="宋体"/>
          <w:sz w:val="24"/>
        </w:rPr>
        <w:t xml:space="preserve"> </w:t>
      </w:r>
      <w:r>
        <w:rPr>
          <w:rFonts w:ascii="宋体" w:hAnsi="宋体" w:hint="eastAsia"/>
          <w:sz w:val="24"/>
        </w:rPr>
        <w:t>2</w:t>
      </w:r>
      <w:r>
        <w:rPr>
          <w:rFonts w:ascii="宋体" w:hAnsi="宋体"/>
          <w:sz w:val="24"/>
        </w:rPr>
        <w:t>018</w:t>
      </w:r>
      <w:r>
        <w:rPr>
          <w:rFonts w:ascii="宋体" w:hAnsi="宋体" w:hint="eastAsia"/>
          <w:sz w:val="24"/>
        </w:rPr>
        <w:t>年</w:t>
      </w:r>
      <w:r w:rsidR="009B3179">
        <w:rPr>
          <w:rFonts w:ascii="宋体" w:hAnsi="宋体"/>
          <w:sz w:val="24"/>
        </w:rPr>
        <w:t>9</w:t>
      </w:r>
      <w:r>
        <w:rPr>
          <w:rFonts w:ascii="宋体" w:hAnsi="宋体" w:hint="eastAsia"/>
          <w:sz w:val="24"/>
        </w:rPr>
        <w:t>月</w:t>
      </w:r>
      <w:r w:rsidR="009B3179">
        <w:rPr>
          <w:rFonts w:ascii="宋体" w:hAnsi="宋体"/>
          <w:sz w:val="24"/>
        </w:rPr>
        <w:t>13</w:t>
      </w:r>
      <w:r>
        <w:rPr>
          <w:rFonts w:ascii="宋体" w:hAnsi="宋体" w:hint="eastAsia"/>
          <w:sz w:val="24"/>
        </w:rPr>
        <w:t xml:space="preserve">日    </w:t>
      </w:r>
      <w:r>
        <w:rPr>
          <w:rFonts w:ascii="宋体" w:hAnsi="宋体"/>
          <w:sz w:val="24"/>
        </w:rPr>
        <w:t>作者：</w:t>
      </w:r>
      <w:r w:rsidR="009B3179" w:rsidRPr="009B3179">
        <w:rPr>
          <w:rFonts w:ascii="宋体" w:hAnsi="宋体" w:hint="eastAsia"/>
          <w:sz w:val="24"/>
        </w:rPr>
        <w:t>姜隽</w:t>
      </w:r>
      <w:r w:rsidR="009B3179">
        <w:rPr>
          <w:rFonts w:ascii="宋体" w:hAnsi="宋体" w:hint="eastAsia"/>
          <w:sz w:val="24"/>
        </w:rPr>
        <w:t>、</w:t>
      </w:r>
      <w:r w:rsidR="009B3179" w:rsidRPr="009B3179">
        <w:rPr>
          <w:rFonts w:ascii="宋体" w:hAnsi="宋体" w:hint="eastAsia"/>
          <w:sz w:val="24"/>
        </w:rPr>
        <w:t>王丽英</w:t>
      </w:r>
    </w:p>
    <w:p w:rsidR="00FF1C19" w:rsidRPr="00FF1C19" w:rsidRDefault="00FF1C19" w:rsidP="008A642A">
      <w:pPr>
        <w:spacing w:line="440" w:lineRule="exact"/>
        <w:ind w:firstLineChars="200" w:firstLine="480"/>
        <w:rPr>
          <w:rFonts w:ascii="宋体" w:hAnsi="宋体"/>
          <w:sz w:val="24"/>
        </w:rPr>
      </w:pPr>
      <w:r w:rsidRPr="00FF1C19">
        <w:rPr>
          <w:rFonts w:ascii="宋体" w:hAnsi="宋体" w:hint="eastAsia"/>
          <w:sz w:val="24"/>
        </w:rPr>
        <w:t>2015年，江苏卫生健康职业学院入选“江苏省示范性高等职业院校建设单位”</w:t>
      </w:r>
      <w:r>
        <w:rPr>
          <w:rFonts w:ascii="宋体" w:hAnsi="宋体" w:hint="eastAsia"/>
          <w:sz w:val="24"/>
        </w:rPr>
        <w:t>。</w:t>
      </w:r>
      <w:r w:rsidRPr="00FF1C19">
        <w:rPr>
          <w:rFonts w:ascii="宋体" w:hAnsi="宋体" w:hint="eastAsia"/>
          <w:sz w:val="24"/>
        </w:rPr>
        <w:t>院长李庆荣</w:t>
      </w:r>
      <w:r>
        <w:rPr>
          <w:rFonts w:ascii="宋体" w:hAnsi="宋体" w:hint="eastAsia"/>
          <w:sz w:val="24"/>
        </w:rPr>
        <w:t>认为</w:t>
      </w:r>
      <w:r w:rsidRPr="00FF1C19">
        <w:rPr>
          <w:rFonts w:ascii="宋体" w:hAnsi="宋体" w:hint="eastAsia"/>
          <w:sz w:val="24"/>
        </w:rPr>
        <w:t>，社会服务是高校的重要职责，“示范校”建设就是要让这一价值取向更加鲜明，路径更加成熟，在更大范围走向社会、更高层次融入社会的过程中，孕育机会，促进创新，实现自我发展。</w:t>
      </w:r>
    </w:p>
    <w:p w:rsidR="00FF1C19" w:rsidRPr="00FF1C19" w:rsidRDefault="00FF1C19" w:rsidP="008A642A">
      <w:pPr>
        <w:spacing w:line="440" w:lineRule="exact"/>
        <w:ind w:firstLineChars="200" w:firstLine="480"/>
        <w:rPr>
          <w:rFonts w:ascii="宋体" w:hAnsi="宋体"/>
          <w:sz w:val="24"/>
        </w:rPr>
      </w:pPr>
      <w:r w:rsidRPr="00FF1C19">
        <w:rPr>
          <w:rFonts w:ascii="宋体" w:hAnsi="宋体" w:hint="eastAsia"/>
          <w:sz w:val="24"/>
        </w:rPr>
        <w:t>在这一理念引领下，学校进一步明晰了“依托专业，融合行业，反哺社会”的社会服务路径。依托五大平台优势，为社会提供多形式多层次的服务，使得人才培养和学校发展的活力竞相迸发，澎湃向前。</w:t>
      </w:r>
    </w:p>
    <w:p w:rsidR="00042530" w:rsidRPr="00B11B6A" w:rsidRDefault="00B11B6A" w:rsidP="008A642A">
      <w:pPr>
        <w:spacing w:line="440" w:lineRule="exact"/>
        <w:rPr>
          <w:rFonts w:ascii="宋体" w:hAnsi="宋体"/>
          <w:b/>
          <w:sz w:val="24"/>
        </w:rPr>
      </w:pPr>
      <w:r w:rsidRPr="00B11B6A">
        <w:rPr>
          <w:rFonts w:ascii="宋体" w:hAnsi="宋体" w:hint="eastAsia"/>
          <w:b/>
          <w:sz w:val="24"/>
        </w:rPr>
        <w:t>一</w:t>
      </w:r>
      <w:r w:rsidRPr="00B11B6A">
        <w:rPr>
          <w:rFonts w:ascii="宋体" w:hAnsi="宋体"/>
          <w:b/>
          <w:sz w:val="24"/>
        </w:rPr>
        <w:t>、</w:t>
      </w:r>
      <w:r w:rsidR="00FF1C19" w:rsidRPr="00FF1C19">
        <w:rPr>
          <w:rFonts w:ascii="宋体" w:hAnsi="宋体" w:hint="eastAsia"/>
          <w:b/>
          <w:sz w:val="24"/>
        </w:rPr>
        <w:t>构建体系，</w:t>
      </w:r>
      <w:proofErr w:type="gramStart"/>
      <w:r w:rsidR="00FF1C19" w:rsidRPr="00FF1C19">
        <w:rPr>
          <w:rFonts w:ascii="宋体" w:hAnsi="宋体" w:hint="eastAsia"/>
          <w:b/>
          <w:sz w:val="24"/>
        </w:rPr>
        <w:t>让履责顺</w:t>
      </w:r>
      <w:proofErr w:type="gramEnd"/>
      <w:r w:rsidR="00FF1C19" w:rsidRPr="00FF1C19">
        <w:rPr>
          <w:rFonts w:ascii="宋体" w:hAnsi="宋体" w:hint="eastAsia"/>
          <w:b/>
          <w:sz w:val="24"/>
        </w:rPr>
        <w:t>起来</w:t>
      </w:r>
    </w:p>
    <w:p w:rsidR="00FF1C19" w:rsidRPr="00FF1C19" w:rsidRDefault="00FF1C19" w:rsidP="008A642A">
      <w:pPr>
        <w:spacing w:line="360" w:lineRule="auto"/>
        <w:ind w:firstLineChars="200" w:firstLine="480"/>
        <w:rPr>
          <w:rFonts w:ascii="宋体" w:hAnsi="宋体"/>
          <w:sz w:val="24"/>
        </w:rPr>
      </w:pPr>
      <w:r w:rsidRPr="00FF1C19">
        <w:rPr>
          <w:rFonts w:ascii="宋体" w:hAnsi="宋体" w:hint="eastAsia"/>
          <w:sz w:val="24"/>
        </w:rPr>
        <w:t>学校依托行业办学所具有的“科技服务、培训服务、职业鉴定、对口援建、社区服务”五大平台为支撑的社会服务体系，确保了服务社会的顺畅运行。</w:t>
      </w:r>
    </w:p>
    <w:p w:rsidR="00FF1C19" w:rsidRPr="00FF1C19" w:rsidRDefault="00FF1C19" w:rsidP="008A642A">
      <w:pPr>
        <w:spacing w:line="360" w:lineRule="auto"/>
        <w:ind w:firstLineChars="200" w:firstLine="480"/>
        <w:rPr>
          <w:rFonts w:ascii="宋体" w:hAnsi="宋体"/>
          <w:sz w:val="24"/>
        </w:rPr>
      </w:pPr>
      <w:r w:rsidRPr="00FF1C19">
        <w:rPr>
          <w:rFonts w:ascii="宋体" w:hAnsi="宋体" w:hint="eastAsia"/>
          <w:sz w:val="24"/>
        </w:rPr>
        <w:t>科技服务方面，学校出台一系列文件，制度化推进科技创新、科研团队建设，促进科学能效递增；构建了行业与区域并举、中医药和西医药并举、技术创新与社会服务能力提高并举的“三并举全覆盖”科研工作新格局；并充分发挥专兼职教师及学生力量，打造出“三位一体、校企联动”的科技服务新模式。</w:t>
      </w:r>
    </w:p>
    <w:p w:rsidR="00FF1C19" w:rsidRPr="00FF1C19" w:rsidRDefault="00FF1C19" w:rsidP="008A642A">
      <w:pPr>
        <w:spacing w:line="360" w:lineRule="auto"/>
        <w:ind w:firstLineChars="200" w:firstLine="480"/>
        <w:rPr>
          <w:rFonts w:ascii="宋体" w:hAnsi="宋体"/>
          <w:sz w:val="24"/>
        </w:rPr>
      </w:pPr>
      <w:r w:rsidRPr="00FF1C19">
        <w:rPr>
          <w:rFonts w:ascii="宋体" w:hAnsi="宋体" w:hint="eastAsia"/>
          <w:sz w:val="24"/>
        </w:rPr>
        <w:t>培训服务方面，学校一方面通过编制标准、加强督导、设立专家库等，促进全省全科医师培训的质效；另一方面，沿着“强合作、建平台、谋发展”的思路搭建了远程继续教育平台，与培训基地、培训中心并线运行，共同为企业员工、在职人员及军转干部等提供高质量继续教育。</w:t>
      </w:r>
    </w:p>
    <w:p w:rsidR="00FF1C19" w:rsidRPr="00FF1C19" w:rsidRDefault="00FF1C19" w:rsidP="008A642A">
      <w:pPr>
        <w:spacing w:line="360" w:lineRule="auto"/>
        <w:ind w:firstLineChars="200" w:firstLine="480"/>
        <w:rPr>
          <w:rFonts w:ascii="宋体" w:hAnsi="宋体"/>
          <w:sz w:val="24"/>
        </w:rPr>
      </w:pPr>
      <w:r w:rsidRPr="00FF1C19">
        <w:rPr>
          <w:rFonts w:ascii="宋体" w:hAnsi="宋体" w:hint="eastAsia"/>
          <w:sz w:val="24"/>
        </w:rPr>
        <w:t>职业鉴定方面，学校建立了“江苏建康国家职业技能鉴定所”，执行养老护理员等5个职业工种的技能鉴定，并通过职业资格证书制度反推学校“双证书”人才培养方案的修订和教育教学改革。</w:t>
      </w:r>
    </w:p>
    <w:p w:rsidR="00FF1C19" w:rsidRPr="00FF1C19" w:rsidRDefault="00FF1C19" w:rsidP="008A642A">
      <w:pPr>
        <w:spacing w:line="360" w:lineRule="auto"/>
        <w:ind w:firstLineChars="200" w:firstLine="480"/>
        <w:rPr>
          <w:rFonts w:ascii="宋体" w:hAnsi="宋体"/>
          <w:sz w:val="24"/>
        </w:rPr>
      </w:pPr>
      <w:r w:rsidRPr="00FF1C19">
        <w:rPr>
          <w:rFonts w:ascii="宋体" w:hAnsi="宋体" w:hint="eastAsia"/>
          <w:sz w:val="24"/>
        </w:rPr>
        <w:t>对口援建方面，学校积极开展健康扶贫工作，采取“扶贫先扶智”的思路，开展针对青海、新疆、海南的基层卫生干部培训班，选派优秀教师赴青海海南州开展护士</w:t>
      </w:r>
      <w:proofErr w:type="gramStart"/>
      <w:r w:rsidRPr="00FF1C19">
        <w:rPr>
          <w:rFonts w:ascii="宋体" w:hAnsi="宋体" w:hint="eastAsia"/>
          <w:sz w:val="24"/>
        </w:rPr>
        <w:t>执考助考</w:t>
      </w:r>
      <w:proofErr w:type="gramEnd"/>
      <w:r w:rsidRPr="00FF1C19">
        <w:rPr>
          <w:rFonts w:ascii="宋体" w:hAnsi="宋体" w:hint="eastAsia"/>
          <w:sz w:val="24"/>
        </w:rPr>
        <w:t>培训，2018年对口招收青海中职毕业生30名、西藏内高班学生15名来校学习。</w:t>
      </w:r>
    </w:p>
    <w:p w:rsidR="00FF1C19" w:rsidRDefault="00FF1C19" w:rsidP="008A642A">
      <w:pPr>
        <w:spacing w:line="360" w:lineRule="auto"/>
        <w:ind w:firstLineChars="200" w:firstLine="480"/>
        <w:rPr>
          <w:rFonts w:ascii="宋体" w:hAnsi="宋体"/>
          <w:sz w:val="24"/>
        </w:rPr>
      </w:pPr>
      <w:r w:rsidRPr="00FF1C19">
        <w:rPr>
          <w:rFonts w:ascii="宋体" w:hAnsi="宋体" w:hint="eastAsia"/>
          <w:sz w:val="24"/>
        </w:rPr>
        <w:t>社区服务方面，学校大力推进志愿服务基地建设和品牌化建设；充分发挥专业优势，与地方药企共建中草药产学研基地，助</w:t>
      </w:r>
      <w:proofErr w:type="gramStart"/>
      <w:r w:rsidRPr="00FF1C19">
        <w:rPr>
          <w:rFonts w:ascii="宋体" w:hAnsi="宋体" w:hint="eastAsia"/>
          <w:sz w:val="24"/>
        </w:rPr>
        <w:t>推地区</w:t>
      </w:r>
      <w:proofErr w:type="gramEnd"/>
      <w:r w:rsidRPr="00FF1C19">
        <w:rPr>
          <w:rFonts w:ascii="宋体" w:hAnsi="宋体" w:hint="eastAsia"/>
          <w:sz w:val="24"/>
        </w:rPr>
        <w:t>经济发展；成立省应急救护培</w:t>
      </w:r>
      <w:r w:rsidRPr="00FF1C19">
        <w:rPr>
          <w:rFonts w:ascii="宋体" w:hAnsi="宋体" w:hint="eastAsia"/>
          <w:sz w:val="24"/>
        </w:rPr>
        <w:lastRenderedPageBreak/>
        <w:t>训中心等，开展各类应急救护知识、举办培训岗位练兵大赛，助力基层工作者应急救护素养的提升。</w:t>
      </w:r>
    </w:p>
    <w:p w:rsidR="00A126E2" w:rsidRPr="00A126E2" w:rsidRDefault="00A126E2" w:rsidP="008A642A">
      <w:pPr>
        <w:spacing w:line="360" w:lineRule="auto"/>
        <w:rPr>
          <w:rFonts w:ascii="宋体" w:hAnsi="宋体"/>
          <w:b/>
          <w:sz w:val="24"/>
        </w:rPr>
      </w:pPr>
      <w:r w:rsidRPr="00A126E2">
        <w:rPr>
          <w:rFonts w:ascii="宋体" w:hAnsi="宋体" w:hint="eastAsia"/>
          <w:b/>
          <w:sz w:val="24"/>
        </w:rPr>
        <w:t>二</w:t>
      </w:r>
      <w:r w:rsidRPr="00A126E2">
        <w:rPr>
          <w:rFonts w:ascii="宋体" w:hAnsi="宋体"/>
          <w:b/>
          <w:sz w:val="24"/>
        </w:rPr>
        <w:t>、</w:t>
      </w:r>
      <w:r w:rsidR="00FF1C19" w:rsidRPr="00FF1C19">
        <w:rPr>
          <w:rFonts w:ascii="宋体" w:hAnsi="宋体" w:hint="eastAsia"/>
          <w:b/>
          <w:sz w:val="24"/>
        </w:rPr>
        <w:t>双线丰收，让服务活起来</w:t>
      </w:r>
    </w:p>
    <w:p w:rsidR="00FF1C19" w:rsidRPr="00FF1C19" w:rsidRDefault="00FF1C19" w:rsidP="008A642A">
      <w:pPr>
        <w:spacing w:line="440" w:lineRule="exact"/>
        <w:ind w:firstLineChars="200" w:firstLine="480"/>
        <w:rPr>
          <w:rFonts w:ascii="宋体" w:hAnsi="宋体"/>
          <w:sz w:val="24"/>
        </w:rPr>
      </w:pPr>
      <w:r w:rsidRPr="00FF1C19">
        <w:rPr>
          <w:rFonts w:ascii="宋体" w:hAnsi="宋体" w:hint="eastAsia"/>
          <w:sz w:val="24"/>
        </w:rPr>
        <w:t>3年“示范”建设，学校拓宽了前进的道路，更实现了经济效益和社会效益“双线丰收”。</w:t>
      </w:r>
    </w:p>
    <w:p w:rsidR="00FF1C19" w:rsidRPr="00FF1C19" w:rsidRDefault="00FF1C19" w:rsidP="008A642A">
      <w:pPr>
        <w:spacing w:line="440" w:lineRule="exact"/>
        <w:ind w:firstLineChars="200" w:firstLine="480"/>
        <w:rPr>
          <w:rFonts w:ascii="宋体" w:hAnsi="宋体"/>
          <w:sz w:val="24"/>
        </w:rPr>
      </w:pPr>
      <w:r w:rsidRPr="00FF1C19">
        <w:rPr>
          <w:rFonts w:ascii="宋体" w:hAnsi="宋体" w:hint="eastAsia"/>
          <w:sz w:val="24"/>
        </w:rPr>
        <w:t>学校承担了国家自然科学基金等13项高级别科研项目，合作研发69项，斩获7项省级以上科研成果奖；打造了中医药研究等10支特色科研团队，曾庆琪教授被评为“浦口区十大科技之星”；《中国肿瘤外科杂志》被评为省级精品科技期刊，并荣获第八届江苏省科技期刊金马奖；《国外医学·卫生经济分册》杂志更名为《医药高职教育与现代护理》杂志，填补了江苏省内没有“高职教育”和“护理”教育期刊的空白。医学情报研究所更是承担了省内大部分医学类奖项的查新、报奖业务，完成课查新3875项，年均创收百万元。</w:t>
      </w:r>
    </w:p>
    <w:p w:rsidR="00FF1C19" w:rsidRPr="00FF1C19" w:rsidRDefault="00FF1C19" w:rsidP="008A642A">
      <w:pPr>
        <w:spacing w:line="440" w:lineRule="exact"/>
        <w:ind w:firstLineChars="200" w:firstLine="480"/>
        <w:rPr>
          <w:rFonts w:ascii="宋体" w:hAnsi="宋体"/>
          <w:sz w:val="24"/>
        </w:rPr>
      </w:pPr>
      <w:r w:rsidRPr="00FF1C19">
        <w:rPr>
          <w:rFonts w:ascii="宋体" w:hAnsi="宋体" w:hint="eastAsia"/>
          <w:sz w:val="24"/>
        </w:rPr>
        <w:t>学校培养千名全科医师规范化培训带教师资，提升了江苏省全科医师规范化培训的质量。继续教育培养学生16112人，毕业5261人；学校还培训援外医疗人员86人，承担各类国家级别会议4场、大赛3场，并对口新疆、青海海南州等地举办各类培训班15期，培训965人。</w:t>
      </w:r>
    </w:p>
    <w:p w:rsidR="00FF1C19" w:rsidRPr="00FF1C19" w:rsidRDefault="00FF1C19" w:rsidP="008A642A">
      <w:pPr>
        <w:spacing w:line="440" w:lineRule="exact"/>
        <w:ind w:firstLineChars="200" w:firstLine="480"/>
        <w:rPr>
          <w:rFonts w:ascii="宋体" w:hAnsi="宋体"/>
          <w:sz w:val="24"/>
        </w:rPr>
      </w:pPr>
      <w:r w:rsidRPr="00FF1C19">
        <w:rPr>
          <w:rFonts w:ascii="宋体" w:hAnsi="宋体" w:hint="eastAsia"/>
          <w:sz w:val="24"/>
        </w:rPr>
        <w:t>3年来，学校的志愿者队伍已拓展累计7000余人，打造了“黄金4分钟”等17个品牌志愿服务项目，与27个单位签订服务协议，惠及23.6万人；参与36项省级以上赛事，累计服务时长47000小时，荣获了“世界全项目轮滑锦标赛”优秀组织奖及“南京慈善奖”等一系列殊荣。</w:t>
      </w:r>
    </w:p>
    <w:p w:rsidR="001E78B2" w:rsidRPr="00F662F7" w:rsidRDefault="00FF1C19" w:rsidP="008A642A">
      <w:pPr>
        <w:spacing w:line="440" w:lineRule="exact"/>
        <w:ind w:firstLineChars="200" w:firstLine="480"/>
        <w:rPr>
          <w:rFonts w:ascii="宋体" w:hAnsi="宋体"/>
          <w:sz w:val="24"/>
        </w:rPr>
      </w:pPr>
      <w:r w:rsidRPr="00FF1C19">
        <w:rPr>
          <w:rFonts w:ascii="宋体" w:hAnsi="宋体" w:hint="eastAsia"/>
          <w:sz w:val="24"/>
        </w:rPr>
        <w:t>“软实力”彰显“硬功夫”，江苏卫生健康职业学院以服务社会为宗旨与导向的“示范校”建设功夫，值得借鉴，值得推广。</w:t>
      </w:r>
    </w:p>
    <w:sectPr w:rsidR="001E78B2" w:rsidRPr="00F662F7" w:rsidSect="00F92F2C">
      <w:footerReference w:type="default" r:id="rId10"/>
      <w:pgSz w:w="11906" w:h="16838"/>
      <w:pgMar w:top="1418" w:right="1644" w:bottom="1418" w:left="164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69" w:rsidRDefault="006A4369">
      <w:r>
        <w:separator/>
      </w:r>
    </w:p>
  </w:endnote>
  <w:endnote w:type="continuationSeparator" w:id="0">
    <w:p w:rsidR="006A4369" w:rsidRDefault="006A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9" w:rsidRDefault="001455F9" w:rsidP="00E91B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55F9" w:rsidRDefault="001455F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9" w:rsidRDefault="001455F9" w:rsidP="00E27642">
    <w:pPr>
      <w:pStyle w:val="a4"/>
      <w:framePr w:wrap="around" w:vAnchor="text" w:hAnchor="margin" w:xAlign="center" w:y="1"/>
      <w:rPr>
        <w:rStyle w:val="a5"/>
      </w:rPr>
    </w:pPr>
  </w:p>
  <w:p w:rsidR="001455F9" w:rsidRDefault="001455F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9" w:rsidRDefault="001455F9" w:rsidP="00E91BC5">
    <w:pPr>
      <w:pStyle w:val="a4"/>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EF0C5F">
      <w:rPr>
        <w:rStyle w:val="a5"/>
        <w:noProof/>
      </w:rPr>
      <w:t>15</w:t>
    </w:r>
    <w:r>
      <w:rPr>
        <w:rStyle w:val="a5"/>
      </w:rPr>
      <w:fldChar w:fldCharType="end"/>
    </w:r>
  </w:p>
  <w:p w:rsidR="001455F9" w:rsidRDefault="001455F9" w:rsidP="00E27642">
    <w:pPr>
      <w:pStyle w:val="a4"/>
      <w:framePr w:wrap="around" w:vAnchor="text" w:hAnchor="margin" w:xAlign="center" w:y="1"/>
      <w:rPr>
        <w:rStyle w:val="a5"/>
      </w:rPr>
    </w:pPr>
  </w:p>
  <w:p w:rsidR="001455F9" w:rsidRDefault="001455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69" w:rsidRDefault="006A4369">
      <w:r>
        <w:separator/>
      </w:r>
    </w:p>
  </w:footnote>
  <w:footnote w:type="continuationSeparator" w:id="0">
    <w:p w:rsidR="006A4369" w:rsidRDefault="006A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72539"/>
    <w:multiLevelType w:val="multilevel"/>
    <w:tmpl w:val="872AD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F04B6"/>
    <w:multiLevelType w:val="hybridMultilevel"/>
    <w:tmpl w:val="BC30FDE0"/>
    <w:lvl w:ilvl="0" w:tplc="C8EA671A">
      <w:start w:val="1"/>
      <w:numFmt w:val="japaneseCounting"/>
      <w:lvlText w:val="(%1)"/>
      <w:lvlJc w:val="left"/>
      <w:pPr>
        <w:ind w:left="1080" w:hanging="6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5793F6F"/>
    <w:multiLevelType w:val="multilevel"/>
    <w:tmpl w:val="A9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D68C7"/>
    <w:multiLevelType w:val="hybridMultilevel"/>
    <w:tmpl w:val="1D7A14C8"/>
    <w:lvl w:ilvl="0" w:tplc="00725BD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44"/>
    <w:rsid w:val="000116E8"/>
    <w:rsid w:val="00014200"/>
    <w:rsid w:val="00021B9D"/>
    <w:rsid w:val="00025FBF"/>
    <w:rsid w:val="000267B3"/>
    <w:rsid w:val="00037931"/>
    <w:rsid w:val="00042530"/>
    <w:rsid w:val="000460C1"/>
    <w:rsid w:val="00053224"/>
    <w:rsid w:val="000539D0"/>
    <w:rsid w:val="00060BF1"/>
    <w:rsid w:val="00061359"/>
    <w:rsid w:val="00061C08"/>
    <w:rsid w:val="00065106"/>
    <w:rsid w:val="000659AE"/>
    <w:rsid w:val="000A74B3"/>
    <w:rsid w:val="000B6794"/>
    <w:rsid w:val="000B7092"/>
    <w:rsid w:val="000C1CFA"/>
    <w:rsid w:val="000C6F06"/>
    <w:rsid w:val="000D646F"/>
    <w:rsid w:val="000E1764"/>
    <w:rsid w:val="000E237A"/>
    <w:rsid w:val="000E61CF"/>
    <w:rsid w:val="000E650B"/>
    <w:rsid w:val="000E6F29"/>
    <w:rsid w:val="000F4F03"/>
    <w:rsid w:val="000F6296"/>
    <w:rsid w:val="001017C4"/>
    <w:rsid w:val="00102DB5"/>
    <w:rsid w:val="00107B58"/>
    <w:rsid w:val="00110C2D"/>
    <w:rsid w:val="00114103"/>
    <w:rsid w:val="0012616B"/>
    <w:rsid w:val="001276C2"/>
    <w:rsid w:val="00127D49"/>
    <w:rsid w:val="00132D4D"/>
    <w:rsid w:val="00132E61"/>
    <w:rsid w:val="00134455"/>
    <w:rsid w:val="001352C3"/>
    <w:rsid w:val="00136563"/>
    <w:rsid w:val="00137DCA"/>
    <w:rsid w:val="001455F9"/>
    <w:rsid w:val="00145D04"/>
    <w:rsid w:val="001601E5"/>
    <w:rsid w:val="00161C0E"/>
    <w:rsid w:val="00166B7C"/>
    <w:rsid w:val="001770A1"/>
    <w:rsid w:val="001850E5"/>
    <w:rsid w:val="001902A2"/>
    <w:rsid w:val="001C0167"/>
    <w:rsid w:val="001C0257"/>
    <w:rsid w:val="001C04A9"/>
    <w:rsid w:val="001C30F5"/>
    <w:rsid w:val="001C34D5"/>
    <w:rsid w:val="001D17F0"/>
    <w:rsid w:val="001D264B"/>
    <w:rsid w:val="001D2CBF"/>
    <w:rsid w:val="001D4129"/>
    <w:rsid w:val="001D562C"/>
    <w:rsid w:val="001E076F"/>
    <w:rsid w:val="001E6C6D"/>
    <w:rsid w:val="001E78B2"/>
    <w:rsid w:val="001F0E06"/>
    <w:rsid w:val="001F3609"/>
    <w:rsid w:val="001F7F55"/>
    <w:rsid w:val="00221036"/>
    <w:rsid w:val="00225ADC"/>
    <w:rsid w:val="00230855"/>
    <w:rsid w:val="0023245F"/>
    <w:rsid w:val="00233C7E"/>
    <w:rsid w:val="0024243E"/>
    <w:rsid w:val="00247265"/>
    <w:rsid w:val="00247435"/>
    <w:rsid w:val="002655D6"/>
    <w:rsid w:val="002677DC"/>
    <w:rsid w:val="002746B5"/>
    <w:rsid w:val="0027658C"/>
    <w:rsid w:val="0028014B"/>
    <w:rsid w:val="002827AE"/>
    <w:rsid w:val="0028429D"/>
    <w:rsid w:val="00284DFD"/>
    <w:rsid w:val="00291D09"/>
    <w:rsid w:val="00292C9C"/>
    <w:rsid w:val="00292E8A"/>
    <w:rsid w:val="002B4CEF"/>
    <w:rsid w:val="002C00B7"/>
    <w:rsid w:val="002C5EEE"/>
    <w:rsid w:val="002D151E"/>
    <w:rsid w:val="002E02CD"/>
    <w:rsid w:val="002E11AF"/>
    <w:rsid w:val="002E126D"/>
    <w:rsid w:val="002E2645"/>
    <w:rsid w:val="002E52B1"/>
    <w:rsid w:val="002F00B1"/>
    <w:rsid w:val="002F0F3D"/>
    <w:rsid w:val="002F1BA1"/>
    <w:rsid w:val="002F3F1D"/>
    <w:rsid w:val="002F615B"/>
    <w:rsid w:val="003238A3"/>
    <w:rsid w:val="00336467"/>
    <w:rsid w:val="003413DD"/>
    <w:rsid w:val="00344BED"/>
    <w:rsid w:val="00355389"/>
    <w:rsid w:val="003646D0"/>
    <w:rsid w:val="003670A6"/>
    <w:rsid w:val="00380D5E"/>
    <w:rsid w:val="0038268D"/>
    <w:rsid w:val="0038283A"/>
    <w:rsid w:val="00390C91"/>
    <w:rsid w:val="00390FD5"/>
    <w:rsid w:val="003922B6"/>
    <w:rsid w:val="0039380D"/>
    <w:rsid w:val="00393C48"/>
    <w:rsid w:val="00394E3F"/>
    <w:rsid w:val="003A5F01"/>
    <w:rsid w:val="003A79D4"/>
    <w:rsid w:val="003C1628"/>
    <w:rsid w:val="003C5B8B"/>
    <w:rsid w:val="003D22EA"/>
    <w:rsid w:val="003E4102"/>
    <w:rsid w:val="003F7CA6"/>
    <w:rsid w:val="0040542B"/>
    <w:rsid w:val="00410320"/>
    <w:rsid w:val="00411F5B"/>
    <w:rsid w:val="00412BF2"/>
    <w:rsid w:val="00416451"/>
    <w:rsid w:val="00421D73"/>
    <w:rsid w:val="00426024"/>
    <w:rsid w:val="00427CCB"/>
    <w:rsid w:val="00432048"/>
    <w:rsid w:val="0044145D"/>
    <w:rsid w:val="00444835"/>
    <w:rsid w:val="00456BD3"/>
    <w:rsid w:val="00462B46"/>
    <w:rsid w:val="0046458F"/>
    <w:rsid w:val="004674B9"/>
    <w:rsid w:val="004741BE"/>
    <w:rsid w:val="00480994"/>
    <w:rsid w:val="004815FC"/>
    <w:rsid w:val="004A1A8B"/>
    <w:rsid w:val="004A1C0A"/>
    <w:rsid w:val="004A2BC6"/>
    <w:rsid w:val="004A2F2E"/>
    <w:rsid w:val="004A70E2"/>
    <w:rsid w:val="004C08E8"/>
    <w:rsid w:val="004C2B79"/>
    <w:rsid w:val="004C574C"/>
    <w:rsid w:val="004D082E"/>
    <w:rsid w:val="004D0D54"/>
    <w:rsid w:val="004E4660"/>
    <w:rsid w:val="004F49ED"/>
    <w:rsid w:val="0051126C"/>
    <w:rsid w:val="00513E9A"/>
    <w:rsid w:val="00514EAA"/>
    <w:rsid w:val="005158EE"/>
    <w:rsid w:val="00516BE9"/>
    <w:rsid w:val="005220EA"/>
    <w:rsid w:val="005233E5"/>
    <w:rsid w:val="005270C4"/>
    <w:rsid w:val="005322CA"/>
    <w:rsid w:val="00532ECF"/>
    <w:rsid w:val="00543001"/>
    <w:rsid w:val="00543898"/>
    <w:rsid w:val="00545763"/>
    <w:rsid w:val="0055444F"/>
    <w:rsid w:val="0057419A"/>
    <w:rsid w:val="0057616C"/>
    <w:rsid w:val="005810FF"/>
    <w:rsid w:val="00583AF6"/>
    <w:rsid w:val="00583D3E"/>
    <w:rsid w:val="005857C4"/>
    <w:rsid w:val="00586BEE"/>
    <w:rsid w:val="0059490B"/>
    <w:rsid w:val="00597F48"/>
    <w:rsid w:val="005A41AB"/>
    <w:rsid w:val="005A556D"/>
    <w:rsid w:val="005B0258"/>
    <w:rsid w:val="005B1043"/>
    <w:rsid w:val="005B1992"/>
    <w:rsid w:val="005B2033"/>
    <w:rsid w:val="005B67C2"/>
    <w:rsid w:val="005C024A"/>
    <w:rsid w:val="005C2C93"/>
    <w:rsid w:val="005C4B1D"/>
    <w:rsid w:val="005D3D60"/>
    <w:rsid w:val="005D75ED"/>
    <w:rsid w:val="005F0AC6"/>
    <w:rsid w:val="00600812"/>
    <w:rsid w:val="0060289C"/>
    <w:rsid w:val="00606CDB"/>
    <w:rsid w:val="0061186B"/>
    <w:rsid w:val="00612109"/>
    <w:rsid w:val="00614A09"/>
    <w:rsid w:val="00617601"/>
    <w:rsid w:val="0062010D"/>
    <w:rsid w:val="00620159"/>
    <w:rsid w:val="00621E6A"/>
    <w:rsid w:val="00622520"/>
    <w:rsid w:val="00623350"/>
    <w:rsid w:val="006259EF"/>
    <w:rsid w:val="00634B00"/>
    <w:rsid w:val="006411AD"/>
    <w:rsid w:val="00641BAB"/>
    <w:rsid w:val="006556DF"/>
    <w:rsid w:val="0065618D"/>
    <w:rsid w:val="00657C8A"/>
    <w:rsid w:val="00661D6F"/>
    <w:rsid w:val="00666DEC"/>
    <w:rsid w:val="00667FA6"/>
    <w:rsid w:val="006707A6"/>
    <w:rsid w:val="006738E8"/>
    <w:rsid w:val="00676FDF"/>
    <w:rsid w:val="0068714A"/>
    <w:rsid w:val="00691C29"/>
    <w:rsid w:val="00694597"/>
    <w:rsid w:val="0069685B"/>
    <w:rsid w:val="006A4369"/>
    <w:rsid w:val="006B3F1F"/>
    <w:rsid w:val="006B486C"/>
    <w:rsid w:val="006B5871"/>
    <w:rsid w:val="006B58D8"/>
    <w:rsid w:val="006C3554"/>
    <w:rsid w:val="006C640B"/>
    <w:rsid w:val="006E005A"/>
    <w:rsid w:val="006E177C"/>
    <w:rsid w:val="006E2CA4"/>
    <w:rsid w:val="006E41F8"/>
    <w:rsid w:val="006E6C23"/>
    <w:rsid w:val="006E7595"/>
    <w:rsid w:val="006F5639"/>
    <w:rsid w:val="006F5F76"/>
    <w:rsid w:val="00705527"/>
    <w:rsid w:val="007135BB"/>
    <w:rsid w:val="007170C5"/>
    <w:rsid w:val="007221EA"/>
    <w:rsid w:val="00730BB4"/>
    <w:rsid w:val="00731A46"/>
    <w:rsid w:val="0073394E"/>
    <w:rsid w:val="00740EC8"/>
    <w:rsid w:val="007422D6"/>
    <w:rsid w:val="00746039"/>
    <w:rsid w:val="00763CDE"/>
    <w:rsid w:val="00765E18"/>
    <w:rsid w:val="007668FA"/>
    <w:rsid w:val="00774A2B"/>
    <w:rsid w:val="00776D44"/>
    <w:rsid w:val="00781D62"/>
    <w:rsid w:val="0078721D"/>
    <w:rsid w:val="007903DB"/>
    <w:rsid w:val="007924A3"/>
    <w:rsid w:val="00795002"/>
    <w:rsid w:val="00797758"/>
    <w:rsid w:val="007A5163"/>
    <w:rsid w:val="007A5D44"/>
    <w:rsid w:val="007B5B0A"/>
    <w:rsid w:val="007C1304"/>
    <w:rsid w:val="007C4EF8"/>
    <w:rsid w:val="007D5FCA"/>
    <w:rsid w:val="007F28B8"/>
    <w:rsid w:val="007F3BB2"/>
    <w:rsid w:val="00800EC1"/>
    <w:rsid w:val="008160E2"/>
    <w:rsid w:val="008211CC"/>
    <w:rsid w:val="00841EBF"/>
    <w:rsid w:val="008426A5"/>
    <w:rsid w:val="008436D4"/>
    <w:rsid w:val="0084784D"/>
    <w:rsid w:val="00850C31"/>
    <w:rsid w:val="0085256A"/>
    <w:rsid w:val="0085368B"/>
    <w:rsid w:val="008546A8"/>
    <w:rsid w:val="008572D9"/>
    <w:rsid w:val="00860359"/>
    <w:rsid w:val="0086051C"/>
    <w:rsid w:val="008633CD"/>
    <w:rsid w:val="008669E9"/>
    <w:rsid w:val="00876ED5"/>
    <w:rsid w:val="0087712C"/>
    <w:rsid w:val="0088143B"/>
    <w:rsid w:val="0088303B"/>
    <w:rsid w:val="008958FB"/>
    <w:rsid w:val="008970D1"/>
    <w:rsid w:val="0089773B"/>
    <w:rsid w:val="008A5F27"/>
    <w:rsid w:val="008A642A"/>
    <w:rsid w:val="008B25D0"/>
    <w:rsid w:val="008C3EE6"/>
    <w:rsid w:val="008C4BFC"/>
    <w:rsid w:val="008D07A3"/>
    <w:rsid w:val="008D4A51"/>
    <w:rsid w:val="008D4A9C"/>
    <w:rsid w:val="008E7A4C"/>
    <w:rsid w:val="008F4F54"/>
    <w:rsid w:val="008F62E7"/>
    <w:rsid w:val="008F7B1F"/>
    <w:rsid w:val="00907FBB"/>
    <w:rsid w:val="00911314"/>
    <w:rsid w:val="009141B7"/>
    <w:rsid w:val="00917F6C"/>
    <w:rsid w:val="0093340D"/>
    <w:rsid w:val="00936761"/>
    <w:rsid w:val="00937626"/>
    <w:rsid w:val="00944424"/>
    <w:rsid w:val="00953647"/>
    <w:rsid w:val="00954DDD"/>
    <w:rsid w:val="0095551A"/>
    <w:rsid w:val="00962263"/>
    <w:rsid w:val="00964FAD"/>
    <w:rsid w:val="00966CFC"/>
    <w:rsid w:val="00980F0A"/>
    <w:rsid w:val="0098264D"/>
    <w:rsid w:val="00983636"/>
    <w:rsid w:val="00986F1D"/>
    <w:rsid w:val="00996D07"/>
    <w:rsid w:val="009A4391"/>
    <w:rsid w:val="009B3179"/>
    <w:rsid w:val="009C3A21"/>
    <w:rsid w:val="009D3BCE"/>
    <w:rsid w:val="009D60B0"/>
    <w:rsid w:val="009E4121"/>
    <w:rsid w:val="009E71C1"/>
    <w:rsid w:val="009F12DE"/>
    <w:rsid w:val="009F67A9"/>
    <w:rsid w:val="00A0250D"/>
    <w:rsid w:val="00A1077F"/>
    <w:rsid w:val="00A126E2"/>
    <w:rsid w:val="00A160CD"/>
    <w:rsid w:val="00A16AA5"/>
    <w:rsid w:val="00A17A0E"/>
    <w:rsid w:val="00A21593"/>
    <w:rsid w:val="00A23785"/>
    <w:rsid w:val="00A242D4"/>
    <w:rsid w:val="00A31DBE"/>
    <w:rsid w:val="00A34F87"/>
    <w:rsid w:val="00A40986"/>
    <w:rsid w:val="00A41958"/>
    <w:rsid w:val="00A433FA"/>
    <w:rsid w:val="00A64122"/>
    <w:rsid w:val="00A651C3"/>
    <w:rsid w:val="00A7219C"/>
    <w:rsid w:val="00A72642"/>
    <w:rsid w:val="00A76920"/>
    <w:rsid w:val="00A94719"/>
    <w:rsid w:val="00A95FDF"/>
    <w:rsid w:val="00AB02C6"/>
    <w:rsid w:val="00AD0529"/>
    <w:rsid w:val="00AD100E"/>
    <w:rsid w:val="00AD1AAD"/>
    <w:rsid w:val="00B01B6F"/>
    <w:rsid w:val="00B021BA"/>
    <w:rsid w:val="00B11B6A"/>
    <w:rsid w:val="00B22302"/>
    <w:rsid w:val="00B32473"/>
    <w:rsid w:val="00B37144"/>
    <w:rsid w:val="00B3759D"/>
    <w:rsid w:val="00B4050C"/>
    <w:rsid w:val="00B40BD7"/>
    <w:rsid w:val="00B40FAC"/>
    <w:rsid w:val="00B51D53"/>
    <w:rsid w:val="00B555F7"/>
    <w:rsid w:val="00B57FCF"/>
    <w:rsid w:val="00B6017C"/>
    <w:rsid w:val="00B60EA9"/>
    <w:rsid w:val="00B647EC"/>
    <w:rsid w:val="00B67701"/>
    <w:rsid w:val="00B702A1"/>
    <w:rsid w:val="00B80F20"/>
    <w:rsid w:val="00B8439D"/>
    <w:rsid w:val="00B879CE"/>
    <w:rsid w:val="00B97A5A"/>
    <w:rsid w:val="00BA769C"/>
    <w:rsid w:val="00BB0E4E"/>
    <w:rsid w:val="00BB3319"/>
    <w:rsid w:val="00BB724C"/>
    <w:rsid w:val="00BD1B99"/>
    <w:rsid w:val="00BF3CEE"/>
    <w:rsid w:val="00BF6583"/>
    <w:rsid w:val="00C01968"/>
    <w:rsid w:val="00C07FBB"/>
    <w:rsid w:val="00C115C7"/>
    <w:rsid w:val="00C1187F"/>
    <w:rsid w:val="00C174E0"/>
    <w:rsid w:val="00C17CB6"/>
    <w:rsid w:val="00C25DBB"/>
    <w:rsid w:val="00C270AD"/>
    <w:rsid w:val="00C32715"/>
    <w:rsid w:val="00C35DE5"/>
    <w:rsid w:val="00C415E2"/>
    <w:rsid w:val="00C41A3D"/>
    <w:rsid w:val="00C4779F"/>
    <w:rsid w:val="00C54F96"/>
    <w:rsid w:val="00C551B7"/>
    <w:rsid w:val="00C5675C"/>
    <w:rsid w:val="00C6518C"/>
    <w:rsid w:val="00C65FF2"/>
    <w:rsid w:val="00C70C99"/>
    <w:rsid w:val="00C743F6"/>
    <w:rsid w:val="00C8377B"/>
    <w:rsid w:val="00C90DA8"/>
    <w:rsid w:val="00C91419"/>
    <w:rsid w:val="00CA2EE3"/>
    <w:rsid w:val="00CA42C9"/>
    <w:rsid w:val="00CA64FB"/>
    <w:rsid w:val="00CB2A6F"/>
    <w:rsid w:val="00CC440F"/>
    <w:rsid w:val="00CD124B"/>
    <w:rsid w:val="00CD3987"/>
    <w:rsid w:val="00CE0C80"/>
    <w:rsid w:val="00CF54D8"/>
    <w:rsid w:val="00D07352"/>
    <w:rsid w:val="00D175AB"/>
    <w:rsid w:val="00D17D7A"/>
    <w:rsid w:val="00D22559"/>
    <w:rsid w:val="00D22D3B"/>
    <w:rsid w:val="00D539CA"/>
    <w:rsid w:val="00D55753"/>
    <w:rsid w:val="00D55AF7"/>
    <w:rsid w:val="00D60B8A"/>
    <w:rsid w:val="00D61381"/>
    <w:rsid w:val="00D6392A"/>
    <w:rsid w:val="00D73E1D"/>
    <w:rsid w:val="00D75EAC"/>
    <w:rsid w:val="00D77E52"/>
    <w:rsid w:val="00D84EDB"/>
    <w:rsid w:val="00D918BA"/>
    <w:rsid w:val="00DA456A"/>
    <w:rsid w:val="00DA7480"/>
    <w:rsid w:val="00DB2E38"/>
    <w:rsid w:val="00DB3EED"/>
    <w:rsid w:val="00DC18AC"/>
    <w:rsid w:val="00DC4A6B"/>
    <w:rsid w:val="00DC4A9A"/>
    <w:rsid w:val="00DC6886"/>
    <w:rsid w:val="00DD1A3C"/>
    <w:rsid w:val="00DD5003"/>
    <w:rsid w:val="00DD55DC"/>
    <w:rsid w:val="00DE1A59"/>
    <w:rsid w:val="00DF2F17"/>
    <w:rsid w:val="00DF39DA"/>
    <w:rsid w:val="00E10831"/>
    <w:rsid w:val="00E126CB"/>
    <w:rsid w:val="00E1489C"/>
    <w:rsid w:val="00E223B2"/>
    <w:rsid w:val="00E266C5"/>
    <w:rsid w:val="00E26E3E"/>
    <w:rsid w:val="00E27642"/>
    <w:rsid w:val="00E27E3C"/>
    <w:rsid w:val="00E331D3"/>
    <w:rsid w:val="00E34B4E"/>
    <w:rsid w:val="00E47AA0"/>
    <w:rsid w:val="00E51101"/>
    <w:rsid w:val="00E5206E"/>
    <w:rsid w:val="00E523E0"/>
    <w:rsid w:val="00E55284"/>
    <w:rsid w:val="00E6537D"/>
    <w:rsid w:val="00E73B94"/>
    <w:rsid w:val="00E74D1F"/>
    <w:rsid w:val="00E76EA2"/>
    <w:rsid w:val="00E7778C"/>
    <w:rsid w:val="00E80503"/>
    <w:rsid w:val="00E830AD"/>
    <w:rsid w:val="00E862B5"/>
    <w:rsid w:val="00E91BC5"/>
    <w:rsid w:val="00E94911"/>
    <w:rsid w:val="00E9646B"/>
    <w:rsid w:val="00E97B2A"/>
    <w:rsid w:val="00E97E10"/>
    <w:rsid w:val="00E97E22"/>
    <w:rsid w:val="00EA0FF8"/>
    <w:rsid w:val="00EA2BD7"/>
    <w:rsid w:val="00EA7636"/>
    <w:rsid w:val="00EC32CE"/>
    <w:rsid w:val="00EC6ACB"/>
    <w:rsid w:val="00ED0C5D"/>
    <w:rsid w:val="00ED3974"/>
    <w:rsid w:val="00ED5761"/>
    <w:rsid w:val="00EE171B"/>
    <w:rsid w:val="00EE3E2B"/>
    <w:rsid w:val="00EE704E"/>
    <w:rsid w:val="00EF0C5F"/>
    <w:rsid w:val="00EF35F7"/>
    <w:rsid w:val="00EF5DA9"/>
    <w:rsid w:val="00F12509"/>
    <w:rsid w:val="00F1421B"/>
    <w:rsid w:val="00F2133C"/>
    <w:rsid w:val="00F305A0"/>
    <w:rsid w:val="00F3144F"/>
    <w:rsid w:val="00F45124"/>
    <w:rsid w:val="00F46666"/>
    <w:rsid w:val="00F46AE6"/>
    <w:rsid w:val="00F57834"/>
    <w:rsid w:val="00F60DBE"/>
    <w:rsid w:val="00F662F7"/>
    <w:rsid w:val="00F71FC3"/>
    <w:rsid w:val="00F735D3"/>
    <w:rsid w:val="00F84517"/>
    <w:rsid w:val="00F92F2C"/>
    <w:rsid w:val="00F96EAD"/>
    <w:rsid w:val="00F97802"/>
    <w:rsid w:val="00FA17C2"/>
    <w:rsid w:val="00FA6416"/>
    <w:rsid w:val="00FB72A2"/>
    <w:rsid w:val="00FB7CA2"/>
    <w:rsid w:val="00FC22A0"/>
    <w:rsid w:val="00FD1E3A"/>
    <w:rsid w:val="00FD7317"/>
    <w:rsid w:val="00FE0663"/>
    <w:rsid w:val="00FE559E"/>
    <w:rsid w:val="00FF1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5EEE"/>
  <w15:chartTrackingRefBased/>
  <w15:docId w15:val="{35B2CA4A-F60A-4CD1-B0C2-04E98227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ECF"/>
    <w:pPr>
      <w:widowControl w:val="0"/>
      <w:jc w:val="both"/>
    </w:pPr>
    <w:rPr>
      <w:kern w:val="2"/>
      <w:sz w:val="21"/>
      <w:szCs w:val="24"/>
    </w:rPr>
  </w:style>
  <w:style w:type="paragraph" w:styleId="1">
    <w:name w:val="heading 1"/>
    <w:basedOn w:val="a"/>
    <w:next w:val="a"/>
    <w:qFormat/>
    <w:rsid w:val="007D5FCA"/>
    <w:pPr>
      <w:keepNext/>
      <w:keepLines/>
      <w:spacing w:before="340" w:after="330" w:line="440" w:lineRule="exact"/>
      <w:jc w:val="center"/>
      <w:outlineLvl w:val="0"/>
    </w:pPr>
    <w:rPr>
      <w:b/>
      <w:bCs/>
      <w:kern w:val="44"/>
      <w:sz w:val="32"/>
      <w:szCs w:val="44"/>
    </w:rPr>
  </w:style>
  <w:style w:type="paragraph" w:styleId="2">
    <w:name w:val="heading 2"/>
    <w:basedOn w:val="a"/>
    <w:next w:val="a"/>
    <w:link w:val="20"/>
    <w:semiHidden/>
    <w:unhideWhenUsed/>
    <w:qFormat/>
    <w:rsid w:val="009D3BCE"/>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semiHidden/>
    <w:unhideWhenUsed/>
    <w:qFormat/>
    <w:rsid w:val="006738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6BD3"/>
    <w:pPr>
      <w:widowControl/>
      <w:spacing w:before="100" w:beforeAutospacing="1" w:after="100" w:afterAutospacing="1"/>
      <w:jc w:val="left"/>
    </w:pPr>
    <w:rPr>
      <w:rFonts w:ascii="宋体" w:hAnsi="宋体" w:cs="宋体"/>
      <w:kern w:val="0"/>
      <w:sz w:val="24"/>
    </w:rPr>
  </w:style>
  <w:style w:type="paragraph" w:styleId="a4">
    <w:name w:val="footer"/>
    <w:basedOn w:val="a"/>
    <w:rsid w:val="00F96EAD"/>
    <w:pPr>
      <w:tabs>
        <w:tab w:val="center" w:pos="4153"/>
        <w:tab w:val="right" w:pos="8306"/>
      </w:tabs>
      <w:snapToGrid w:val="0"/>
      <w:jc w:val="left"/>
    </w:pPr>
    <w:rPr>
      <w:sz w:val="18"/>
      <w:szCs w:val="18"/>
    </w:rPr>
  </w:style>
  <w:style w:type="character" w:styleId="a5">
    <w:name w:val="page number"/>
    <w:basedOn w:val="a0"/>
    <w:rsid w:val="00F96EAD"/>
  </w:style>
  <w:style w:type="paragraph" w:styleId="a6">
    <w:name w:val="header"/>
    <w:basedOn w:val="a"/>
    <w:rsid w:val="00F96EAD"/>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rsid w:val="00583D3E"/>
    <w:pPr>
      <w:tabs>
        <w:tab w:val="right" w:leader="dot" w:pos="9628"/>
      </w:tabs>
      <w:spacing w:line="600" w:lineRule="exact"/>
    </w:pPr>
  </w:style>
  <w:style w:type="character" w:styleId="a7">
    <w:name w:val="Hyperlink"/>
    <w:uiPriority w:val="99"/>
    <w:rsid w:val="00634B00"/>
    <w:rPr>
      <w:color w:val="0000FF"/>
      <w:u w:val="single"/>
    </w:rPr>
  </w:style>
  <w:style w:type="character" w:customStyle="1" w:styleId="20">
    <w:name w:val="标题 2 字符"/>
    <w:link w:val="2"/>
    <w:semiHidden/>
    <w:rsid w:val="009D3BCE"/>
    <w:rPr>
      <w:rFonts w:ascii="Cambria" w:eastAsia="宋体" w:hAnsi="Cambria" w:cs="Times New Roman"/>
      <w:b/>
      <w:bCs/>
      <w:kern w:val="2"/>
      <w:sz w:val="32"/>
      <w:szCs w:val="32"/>
    </w:rPr>
  </w:style>
  <w:style w:type="paragraph" w:styleId="a8">
    <w:name w:val="Title"/>
    <w:basedOn w:val="a"/>
    <w:next w:val="a"/>
    <w:link w:val="a9"/>
    <w:uiPriority w:val="10"/>
    <w:qFormat/>
    <w:rsid w:val="0038268D"/>
    <w:pPr>
      <w:spacing w:before="240" w:after="60"/>
      <w:jc w:val="center"/>
      <w:outlineLvl w:val="0"/>
    </w:pPr>
    <w:rPr>
      <w:rFonts w:ascii="Calibri Light" w:hAnsi="Calibri Light"/>
      <w:b/>
      <w:bCs/>
      <w:sz w:val="32"/>
      <w:szCs w:val="32"/>
    </w:rPr>
  </w:style>
  <w:style w:type="character" w:customStyle="1" w:styleId="a9">
    <w:name w:val="标题 字符"/>
    <w:link w:val="a8"/>
    <w:uiPriority w:val="10"/>
    <w:rsid w:val="0038268D"/>
    <w:rPr>
      <w:rFonts w:ascii="Calibri Light" w:hAnsi="Calibri Light" w:cs="Times New Roman"/>
      <w:b/>
      <w:bCs/>
      <w:kern w:val="2"/>
      <w:sz w:val="32"/>
      <w:szCs w:val="32"/>
    </w:rPr>
  </w:style>
  <w:style w:type="character" w:styleId="aa">
    <w:name w:val="Strong"/>
    <w:basedOn w:val="a0"/>
    <w:uiPriority w:val="22"/>
    <w:qFormat/>
    <w:rsid w:val="00FA6416"/>
    <w:rPr>
      <w:b/>
      <w:bCs/>
    </w:rPr>
  </w:style>
  <w:style w:type="paragraph" w:styleId="ab">
    <w:name w:val="List Paragraph"/>
    <w:basedOn w:val="a"/>
    <w:uiPriority w:val="34"/>
    <w:qFormat/>
    <w:rsid w:val="00233C7E"/>
    <w:pPr>
      <w:ind w:firstLineChars="200" w:firstLine="420"/>
    </w:pPr>
  </w:style>
  <w:style w:type="character" w:customStyle="1" w:styleId="30">
    <w:name w:val="标题 3 字符"/>
    <w:basedOn w:val="a0"/>
    <w:link w:val="3"/>
    <w:semiHidden/>
    <w:rsid w:val="006738E8"/>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5348">
      <w:bodyDiv w:val="1"/>
      <w:marLeft w:val="0"/>
      <w:marRight w:val="0"/>
      <w:marTop w:val="0"/>
      <w:marBottom w:val="0"/>
      <w:divBdr>
        <w:top w:val="none" w:sz="0" w:space="0" w:color="auto"/>
        <w:left w:val="none" w:sz="0" w:space="0" w:color="auto"/>
        <w:bottom w:val="none" w:sz="0" w:space="0" w:color="auto"/>
        <w:right w:val="none" w:sz="0" w:space="0" w:color="auto"/>
      </w:divBdr>
    </w:div>
    <w:div w:id="184564106">
      <w:bodyDiv w:val="1"/>
      <w:marLeft w:val="0"/>
      <w:marRight w:val="0"/>
      <w:marTop w:val="0"/>
      <w:marBottom w:val="0"/>
      <w:divBdr>
        <w:top w:val="none" w:sz="0" w:space="0" w:color="auto"/>
        <w:left w:val="none" w:sz="0" w:space="0" w:color="auto"/>
        <w:bottom w:val="none" w:sz="0" w:space="0" w:color="auto"/>
        <w:right w:val="none" w:sz="0" w:space="0" w:color="auto"/>
      </w:divBdr>
    </w:div>
    <w:div w:id="199779609">
      <w:bodyDiv w:val="1"/>
      <w:marLeft w:val="0"/>
      <w:marRight w:val="0"/>
      <w:marTop w:val="0"/>
      <w:marBottom w:val="0"/>
      <w:divBdr>
        <w:top w:val="none" w:sz="0" w:space="0" w:color="auto"/>
        <w:left w:val="none" w:sz="0" w:space="0" w:color="auto"/>
        <w:bottom w:val="none" w:sz="0" w:space="0" w:color="auto"/>
        <w:right w:val="none" w:sz="0" w:space="0" w:color="auto"/>
      </w:divBdr>
      <w:divsChild>
        <w:div w:id="72826619">
          <w:marLeft w:val="0"/>
          <w:marRight w:val="0"/>
          <w:marTop w:val="240"/>
          <w:marBottom w:val="0"/>
          <w:divBdr>
            <w:top w:val="none" w:sz="0" w:space="0" w:color="auto"/>
            <w:left w:val="none" w:sz="0" w:space="0" w:color="auto"/>
            <w:bottom w:val="none" w:sz="0" w:space="0" w:color="auto"/>
            <w:right w:val="none" w:sz="0" w:space="0" w:color="auto"/>
          </w:divBdr>
        </w:div>
        <w:div w:id="1360471680">
          <w:marLeft w:val="0"/>
          <w:marRight w:val="0"/>
          <w:marTop w:val="240"/>
          <w:marBottom w:val="0"/>
          <w:divBdr>
            <w:top w:val="none" w:sz="0" w:space="0" w:color="auto"/>
            <w:left w:val="none" w:sz="0" w:space="0" w:color="auto"/>
            <w:bottom w:val="none" w:sz="0" w:space="0" w:color="auto"/>
            <w:right w:val="none" w:sz="0" w:space="0" w:color="auto"/>
          </w:divBdr>
        </w:div>
        <w:div w:id="73163930">
          <w:marLeft w:val="0"/>
          <w:marRight w:val="0"/>
          <w:marTop w:val="240"/>
          <w:marBottom w:val="0"/>
          <w:divBdr>
            <w:top w:val="none" w:sz="0" w:space="0" w:color="auto"/>
            <w:left w:val="none" w:sz="0" w:space="0" w:color="auto"/>
            <w:bottom w:val="none" w:sz="0" w:space="0" w:color="auto"/>
            <w:right w:val="none" w:sz="0" w:space="0" w:color="auto"/>
          </w:divBdr>
        </w:div>
        <w:div w:id="2121871880">
          <w:marLeft w:val="0"/>
          <w:marRight w:val="0"/>
          <w:marTop w:val="240"/>
          <w:marBottom w:val="0"/>
          <w:divBdr>
            <w:top w:val="none" w:sz="0" w:space="0" w:color="auto"/>
            <w:left w:val="none" w:sz="0" w:space="0" w:color="auto"/>
            <w:bottom w:val="none" w:sz="0" w:space="0" w:color="auto"/>
            <w:right w:val="none" w:sz="0" w:space="0" w:color="auto"/>
          </w:divBdr>
        </w:div>
        <w:div w:id="1980186824">
          <w:marLeft w:val="0"/>
          <w:marRight w:val="0"/>
          <w:marTop w:val="240"/>
          <w:marBottom w:val="0"/>
          <w:divBdr>
            <w:top w:val="none" w:sz="0" w:space="0" w:color="auto"/>
            <w:left w:val="none" w:sz="0" w:space="0" w:color="auto"/>
            <w:bottom w:val="none" w:sz="0" w:space="0" w:color="auto"/>
            <w:right w:val="none" w:sz="0" w:space="0" w:color="auto"/>
          </w:divBdr>
        </w:div>
        <w:div w:id="1463307325">
          <w:marLeft w:val="0"/>
          <w:marRight w:val="0"/>
          <w:marTop w:val="240"/>
          <w:marBottom w:val="0"/>
          <w:divBdr>
            <w:top w:val="none" w:sz="0" w:space="0" w:color="auto"/>
            <w:left w:val="none" w:sz="0" w:space="0" w:color="auto"/>
            <w:bottom w:val="none" w:sz="0" w:space="0" w:color="auto"/>
            <w:right w:val="none" w:sz="0" w:space="0" w:color="auto"/>
          </w:divBdr>
        </w:div>
        <w:div w:id="1337536437">
          <w:marLeft w:val="0"/>
          <w:marRight w:val="0"/>
          <w:marTop w:val="240"/>
          <w:marBottom w:val="0"/>
          <w:divBdr>
            <w:top w:val="none" w:sz="0" w:space="0" w:color="auto"/>
            <w:left w:val="none" w:sz="0" w:space="0" w:color="auto"/>
            <w:bottom w:val="none" w:sz="0" w:space="0" w:color="auto"/>
            <w:right w:val="none" w:sz="0" w:space="0" w:color="auto"/>
          </w:divBdr>
        </w:div>
        <w:div w:id="1109200260">
          <w:marLeft w:val="0"/>
          <w:marRight w:val="0"/>
          <w:marTop w:val="240"/>
          <w:marBottom w:val="0"/>
          <w:divBdr>
            <w:top w:val="none" w:sz="0" w:space="0" w:color="auto"/>
            <w:left w:val="none" w:sz="0" w:space="0" w:color="auto"/>
            <w:bottom w:val="none" w:sz="0" w:space="0" w:color="auto"/>
            <w:right w:val="none" w:sz="0" w:space="0" w:color="auto"/>
          </w:divBdr>
        </w:div>
      </w:divsChild>
    </w:div>
    <w:div w:id="244805509">
      <w:bodyDiv w:val="1"/>
      <w:marLeft w:val="0"/>
      <w:marRight w:val="0"/>
      <w:marTop w:val="0"/>
      <w:marBottom w:val="0"/>
      <w:divBdr>
        <w:top w:val="none" w:sz="0" w:space="0" w:color="auto"/>
        <w:left w:val="none" w:sz="0" w:space="0" w:color="auto"/>
        <w:bottom w:val="none" w:sz="0" w:space="0" w:color="auto"/>
        <w:right w:val="none" w:sz="0" w:space="0" w:color="auto"/>
      </w:divBdr>
    </w:div>
    <w:div w:id="293873360">
      <w:bodyDiv w:val="1"/>
      <w:marLeft w:val="0"/>
      <w:marRight w:val="0"/>
      <w:marTop w:val="0"/>
      <w:marBottom w:val="0"/>
      <w:divBdr>
        <w:top w:val="none" w:sz="0" w:space="0" w:color="auto"/>
        <w:left w:val="none" w:sz="0" w:space="0" w:color="auto"/>
        <w:bottom w:val="none" w:sz="0" w:space="0" w:color="auto"/>
        <w:right w:val="none" w:sz="0" w:space="0" w:color="auto"/>
      </w:divBdr>
    </w:div>
    <w:div w:id="370688709">
      <w:bodyDiv w:val="1"/>
      <w:marLeft w:val="0"/>
      <w:marRight w:val="0"/>
      <w:marTop w:val="0"/>
      <w:marBottom w:val="0"/>
      <w:divBdr>
        <w:top w:val="none" w:sz="0" w:space="0" w:color="auto"/>
        <w:left w:val="none" w:sz="0" w:space="0" w:color="auto"/>
        <w:bottom w:val="none" w:sz="0" w:space="0" w:color="auto"/>
        <w:right w:val="none" w:sz="0" w:space="0" w:color="auto"/>
      </w:divBdr>
    </w:div>
    <w:div w:id="522784939">
      <w:bodyDiv w:val="1"/>
      <w:marLeft w:val="0"/>
      <w:marRight w:val="0"/>
      <w:marTop w:val="0"/>
      <w:marBottom w:val="0"/>
      <w:divBdr>
        <w:top w:val="none" w:sz="0" w:space="0" w:color="auto"/>
        <w:left w:val="none" w:sz="0" w:space="0" w:color="auto"/>
        <w:bottom w:val="none" w:sz="0" w:space="0" w:color="auto"/>
        <w:right w:val="none" w:sz="0" w:space="0" w:color="auto"/>
      </w:divBdr>
    </w:div>
    <w:div w:id="529539402">
      <w:bodyDiv w:val="1"/>
      <w:marLeft w:val="0"/>
      <w:marRight w:val="0"/>
      <w:marTop w:val="0"/>
      <w:marBottom w:val="0"/>
      <w:divBdr>
        <w:top w:val="none" w:sz="0" w:space="0" w:color="auto"/>
        <w:left w:val="none" w:sz="0" w:space="0" w:color="auto"/>
        <w:bottom w:val="none" w:sz="0" w:space="0" w:color="auto"/>
        <w:right w:val="none" w:sz="0" w:space="0" w:color="auto"/>
      </w:divBdr>
    </w:div>
    <w:div w:id="543760320">
      <w:bodyDiv w:val="1"/>
      <w:marLeft w:val="0"/>
      <w:marRight w:val="0"/>
      <w:marTop w:val="0"/>
      <w:marBottom w:val="0"/>
      <w:divBdr>
        <w:top w:val="none" w:sz="0" w:space="0" w:color="auto"/>
        <w:left w:val="none" w:sz="0" w:space="0" w:color="auto"/>
        <w:bottom w:val="none" w:sz="0" w:space="0" w:color="auto"/>
        <w:right w:val="none" w:sz="0" w:space="0" w:color="auto"/>
      </w:divBdr>
    </w:div>
    <w:div w:id="637296880">
      <w:bodyDiv w:val="1"/>
      <w:marLeft w:val="0"/>
      <w:marRight w:val="0"/>
      <w:marTop w:val="0"/>
      <w:marBottom w:val="0"/>
      <w:divBdr>
        <w:top w:val="none" w:sz="0" w:space="0" w:color="auto"/>
        <w:left w:val="none" w:sz="0" w:space="0" w:color="auto"/>
        <w:bottom w:val="none" w:sz="0" w:space="0" w:color="auto"/>
        <w:right w:val="none" w:sz="0" w:space="0" w:color="auto"/>
      </w:divBdr>
      <w:divsChild>
        <w:div w:id="1758012066">
          <w:marLeft w:val="0"/>
          <w:marRight w:val="0"/>
          <w:marTop w:val="0"/>
          <w:marBottom w:val="0"/>
          <w:divBdr>
            <w:top w:val="none" w:sz="0" w:space="0" w:color="auto"/>
            <w:left w:val="none" w:sz="0" w:space="0" w:color="auto"/>
            <w:bottom w:val="none" w:sz="0" w:space="0" w:color="auto"/>
            <w:right w:val="none" w:sz="0" w:space="0" w:color="auto"/>
          </w:divBdr>
        </w:div>
      </w:divsChild>
    </w:div>
    <w:div w:id="772021197">
      <w:bodyDiv w:val="1"/>
      <w:marLeft w:val="0"/>
      <w:marRight w:val="0"/>
      <w:marTop w:val="0"/>
      <w:marBottom w:val="0"/>
      <w:divBdr>
        <w:top w:val="none" w:sz="0" w:space="0" w:color="auto"/>
        <w:left w:val="none" w:sz="0" w:space="0" w:color="auto"/>
        <w:bottom w:val="none" w:sz="0" w:space="0" w:color="auto"/>
        <w:right w:val="none" w:sz="0" w:space="0" w:color="auto"/>
      </w:divBdr>
    </w:div>
    <w:div w:id="843134895">
      <w:bodyDiv w:val="1"/>
      <w:marLeft w:val="0"/>
      <w:marRight w:val="0"/>
      <w:marTop w:val="0"/>
      <w:marBottom w:val="0"/>
      <w:divBdr>
        <w:top w:val="none" w:sz="0" w:space="0" w:color="auto"/>
        <w:left w:val="none" w:sz="0" w:space="0" w:color="auto"/>
        <w:bottom w:val="none" w:sz="0" w:space="0" w:color="auto"/>
        <w:right w:val="none" w:sz="0" w:space="0" w:color="auto"/>
      </w:divBdr>
    </w:div>
    <w:div w:id="862137648">
      <w:bodyDiv w:val="1"/>
      <w:marLeft w:val="0"/>
      <w:marRight w:val="0"/>
      <w:marTop w:val="0"/>
      <w:marBottom w:val="0"/>
      <w:divBdr>
        <w:top w:val="none" w:sz="0" w:space="0" w:color="auto"/>
        <w:left w:val="none" w:sz="0" w:space="0" w:color="auto"/>
        <w:bottom w:val="none" w:sz="0" w:space="0" w:color="auto"/>
        <w:right w:val="none" w:sz="0" w:space="0" w:color="auto"/>
      </w:divBdr>
      <w:divsChild>
        <w:div w:id="1554079332">
          <w:marLeft w:val="0"/>
          <w:marRight w:val="0"/>
          <w:marTop w:val="0"/>
          <w:marBottom w:val="0"/>
          <w:divBdr>
            <w:top w:val="none" w:sz="0" w:space="0" w:color="auto"/>
            <w:left w:val="none" w:sz="0" w:space="0" w:color="auto"/>
            <w:bottom w:val="none" w:sz="0" w:space="0" w:color="auto"/>
            <w:right w:val="none" w:sz="0" w:space="0" w:color="auto"/>
          </w:divBdr>
        </w:div>
      </w:divsChild>
    </w:div>
    <w:div w:id="886838148">
      <w:bodyDiv w:val="1"/>
      <w:marLeft w:val="0"/>
      <w:marRight w:val="0"/>
      <w:marTop w:val="0"/>
      <w:marBottom w:val="0"/>
      <w:divBdr>
        <w:top w:val="none" w:sz="0" w:space="0" w:color="auto"/>
        <w:left w:val="none" w:sz="0" w:space="0" w:color="auto"/>
        <w:bottom w:val="none" w:sz="0" w:space="0" w:color="auto"/>
        <w:right w:val="none" w:sz="0" w:space="0" w:color="auto"/>
      </w:divBdr>
      <w:divsChild>
        <w:div w:id="491801984">
          <w:marLeft w:val="0"/>
          <w:marRight w:val="0"/>
          <w:marTop w:val="0"/>
          <w:marBottom w:val="0"/>
          <w:divBdr>
            <w:top w:val="none" w:sz="0" w:space="0" w:color="auto"/>
            <w:left w:val="none" w:sz="0" w:space="0" w:color="auto"/>
            <w:bottom w:val="none" w:sz="0" w:space="0" w:color="auto"/>
            <w:right w:val="none" w:sz="0" w:space="0" w:color="auto"/>
          </w:divBdr>
        </w:div>
      </w:divsChild>
    </w:div>
    <w:div w:id="915355844">
      <w:bodyDiv w:val="1"/>
      <w:marLeft w:val="0"/>
      <w:marRight w:val="0"/>
      <w:marTop w:val="0"/>
      <w:marBottom w:val="0"/>
      <w:divBdr>
        <w:top w:val="none" w:sz="0" w:space="0" w:color="auto"/>
        <w:left w:val="none" w:sz="0" w:space="0" w:color="auto"/>
        <w:bottom w:val="none" w:sz="0" w:space="0" w:color="auto"/>
        <w:right w:val="none" w:sz="0" w:space="0" w:color="auto"/>
      </w:divBdr>
    </w:div>
    <w:div w:id="960571726">
      <w:bodyDiv w:val="1"/>
      <w:marLeft w:val="0"/>
      <w:marRight w:val="0"/>
      <w:marTop w:val="0"/>
      <w:marBottom w:val="0"/>
      <w:divBdr>
        <w:top w:val="none" w:sz="0" w:space="0" w:color="auto"/>
        <w:left w:val="none" w:sz="0" w:space="0" w:color="auto"/>
        <w:bottom w:val="none" w:sz="0" w:space="0" w:color="auto"/>
        <w:right w:val="none" w:sz="0" w:space="0" w:color="auto"/>
      </w:divBdr>
    </w:div>
    <w:div w:id="1045057016">
      <w:bodyDiv w:val="1"/>
      <w:marLeft w:val="0"/>
      <w:marRight w:val="0"/>
      <w:marTop w:val="0"/>
      <w:marBottom w:val="0"/>
      <w:divBdr>
        <w:top w:val="none" w:sz="0" w:space="0" w:color="auto"/>
        <w:left w:val="none" w:sz="0" w:space="0" w:color="auto"/>
        <w:bottom w:val="none" w:sz="0" w:space="0" w:color="auto"/>
        <w:right w:val="none" w:sz="0" w:space="0" w:color="auto"/>
      </w:divBdr>
    </w:div>
    <w:div w:id="1278217535">
      <w:bodyDiv w:val="1"/>
      <w:marLeft w:val="0"/>
      <w:marRight w:val="0"/>
      <w:marTop w:val="0"/>
      <w:marBottom w:val="0"/>
      <w:divBdr>
        <w:top w:val="none" w:sz="0" w:space="0" w:color="auto"/>
        <w:left w:val="none" w:sz="0" w:space="0" w:color="auto"/>
        <w:bottom w:val="none" w:sz="0" w:space="0" w:color="auto"/>
        <w:right w:val="none" w:sz="0" w:space="0" w:color="auto"/>
      </w:divBdr>
    </w:div>
    <w:div w:id="1390036218">
      <w:bodyDiv w:val="1"/>
      <w:marLeft w:val="0"/>
      <w:marRight w:val="0"/>
      <w:marTop w:val="0"/>
      <w:marBottom w:val="0"/>
      <w:divBdr>
        <w:top w:val="none" w:sz="0" w:space="0" w:color="auto"/>
        <w:left w:val="none" w:sz="0" w:space="0" w:color="auto"/>
        <w:bottom w:val="none" w:sz="0" w:space="0" w:color="auto"/>
        <w:right w:val="none" w:sz="0" w:space="0" w:color="auto"/>
      </w:divBdr>
    </w:div>
    <w:div w:id="1584292163">
      <w:bodyDiv w:val="1"/>
      <w:marLeft w:val="0"/>
      <w:marRight w:val="0"/>
      <w:marTop w:val="0"/>
      <w:marBottom w:val="0"/>
      <w:divBdr>
        <w:top w:val="none" w:sz="0" w:space="0" w:color="auto"/>
        <w:left w:val="none" w:sz="0" w:space="0" w:color="auto"/>
        <w:bottom w:val="none" w:sz="0" w:space="0" w:color="auto"/>
        <w:right w:val="none" w:sz="0" w:space="0" w:color="auto"/>
      </w:divBdr>
    </w:div>
    <w:div w:id="1656835567">
      <w:bodyDiv w:val="1"/>
      <w:marLeft w:val="0"/>
      <w:marRight w:val="0"/>
      <w:marTop w:val="0"/>
      <w:marBottom w:val="0"/>
      <w:divBdr>
        <w:top w:val="none" w:sz="0" w:space="0" w:color="auto"/>
        <w:left w:val="none" w:sz="0" w:space="0" w:color="auto"/>
        <w:bottom w:val="none" w:sz="0" w:space="0" w:color="auto"/>
        <w:right w:val="none" w:sz="0" w:space="0" w:color="auto"/>
      </w:divBdr>
    </w:div>
    <w:div w:id="1659962806">
      <w:bodyDiv w:val="1"/>
      <w:marLeft w:val="0"/>
      <w:marRight w:val="0"/>
      <w:marTop w:val="0"/>
      <w:marBottom w:val="0"/>
      <w:divBdr>
        <w:top w:val="none" w:sz="0" w:space="0" w:color="auto"/>
        <w:left w:val="none" w:sz="0" w:space="0" w:color="auto"/>
        <w:bottom w:val="none" w:sz="0" w:space="0" w:color="auto"/>
        <w:right w:val="none" w:sz="0" w:space="0" w:color="auto"/>
      </w:divBdr>
    </w:div>
    <w:div w:id="1753159876">
      <w:bodyDiv w:val="1"/>
      <w:marLeft w:val="0"/>
      <w:marRight w:val="0"/>
      <w:marTop w:val="0"/>
      <w:marBottom w:val="0"/>
      <w:divBdr>
        <w:top w:val="none" w:sz="0" w:space="0" w:color="auto"/>
        <w:left w:val="none" w:sz="0" w:space="0" w:color="auto"/>
        <w:bottom w:val="none" w:sz="0" w:space="0" w:color="auto"/>
        <w:right w:val="none" w:sz="0" w:space="0" w:color="auto"/>
      </w:divBdr>
    </w:div>
    <w:div w:id="1868828171">
      <w:bodyDiv w:val="1"/>
      <w:marLeft w:val="0"/>
      <w:marRight w:val="0"/>
      <w:marTop w:val="0"/>
      <w:marBottom w:val="0"/>
      <w:divBdr>
        <w:top w:val="none" w:sz="0" w:space="0" w:color="auto"/>
        <w:left w:val="none" w:sz="0" w:space="0" w:color="auto"/>
        <w:bottom w:val="none" w:sz="0" w:space="0" w:color="auto"/>
        <w:right w:val="none" w:sz="0" w:space="0" w:color="auto"/>
      </w:divBdr>
    </w:div>
    <w:div w:id="1964800779">
      <w:bodyDiv w:val="1"/>
      <w:marLeft w:val="0"/>
      <w:marRight w:val="0"/>
      <w:marTop w:val="0"/>
      <w:marBottom w:val="0"/>
      <w:divBdr>
        <w:top w:val="none" w:sz="0" w:space="0" w:color="auto"/>
        <w:left w:val="none" w:sz="0" w:space="0" w:color="auto"/>
        <w:bottom w:val="none" w:sz="0" w:space="0" w:color="auto"/>
        <w:right w:val="none" w:sz="0" w:space="0" w:color="auto"/>
      </w:divBdr>
    </w:div>
    <w:div w:id="2068448947">
      <w:bodyDiv w:val="1"/>
      <w:marLeft w:val="0"/>
      <w:marRight w:val="0"/>
      <w:marTop w:val="0"/>
      <w:marBottom w:val="0"/>
      <w:divBdr>
        <w:top w:val="none" w:sz="0" w:space="0" w:color="auto"/>
        <w:left w:val="none" w:sz="0" w:space="0" w:color="auto"/>
        <w:bottom w:val="none" w:sz="0" w:space="0" w:color="auto"/>
        <w:right w:val="none" w:sz="0" w:space="0" w:color="auto"/>
      </w:divBdr>
      <w:divsChild>
        <w:div w:id="272400296">
          <w:marLeft w:val="0"/>
          <w:marRight w:val="0"/>
          <w:marTop w:val="0"/>
          <w:marBottom w:val="0"/>
          <w:divBdr>
            <w:top w:val="none" w:sz="0" w:space="0" w:color="auto"/>
            <w:left w:val="none" w:sz="0" w:space="0" w:color="auto"/>
            <w:bottom w:val="none" w:sz="0" w:space="0" w:color="auto"/>
            <w:right w:val="none" w:sz="0" w:space="0" w:color="auto"/>
          </w:divBdr>
        </w:div>
      </w:divsChild>
    </w:div>
    <w:div w:id="2084990629">
      <w:bodyDiv w:val="1"/>
      <w:marLeft w:val="0"/>
      <w:marRight w:val="0"/>
      <w:marTop w:val="0"/>
      <w:marBottom w:val="0"/>
      <w:divBdr>
        <w:top w:val="none" w:sz="0" w:space="0" w:color="auto"/>
        <w:left w:val="none" w:sz="0" w:space="0" w:color="auto"/>
        <w:bottom w:val="none" w:sz="0" w:space="0" w:color="auto"/>
        <w:right w:val="none" w:sz="0" w:space="0" w:color="auto"/>
      </w:divBdr>
      <w:divsChild>
        <w:div w:id="201229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1766</TotalTime>
  <Pages>22</Pages>
  <Words>2629</Words>
  <Characters>14986</Characters>
  <Application>Microsoft Office Word</Application>
  <DocSecurity>0</DocSecurity>
  <Lines>124</Lines>
  <Paragraphs>35</Paragraphs>
  <ScaleCrop>false</ScaleCrop>
  <Company>信念技术论坛</Company>
  <LinksUpToDate>false</LinksUpToDate>
  <CharactersWithSpaces>17580</CharactersWithSpaces>
  <SharedDoc>false</SharedDoc>
  <HLinks>
    <vt:vector size="60" baseType="variant">
      <vt:variant>
        <vt:i4>1835070</vt:i4>
      </vt:variant>
      <vt:variant>
        <vt:i4>56</vt:i4>
      </vt:variant>
      <vt:variant>
        <vt:i4>0</vt:i4>
      </vt:variant>
      <vt:variant>
        <vt:i4>5</vt:i4>
      </vt:variant>
      <vt:variant>
        <vt:lpwstr/>
      </vt:variant>
      <vt:variant>
        <vt:lpwstr>_Toc517250987</vt:lpwstr>
      </vt:variant>
      <vt:variant>
        <vt:i4>1835070</vt:i4>
      </vt:variant>
      <vt:variant>
        <vt:i4>50</vt:i4>
      </vt:variant>
      <vt:variant>
        <vt:i4>0</vt:i4>
      </vt:variant>
      <vt:variant>
        <vt:i4>5</vt:i4>
      </vt:variant>
      <vt:variant>
        <vt:lpwstr/>
      </vt:variant>
      <vt:variant>
        <vt:lpwstr>_Toc517250986</vt:lpwstr>
      </vt:variant>
      <vt:variant>
        <vt:i4>1835070</vt:i4>
      </vt:variant>
      <vt:variant>
        <vt:i4>44</vt:i4>
      </vt:variant>
      <vt:variant>
        <vt:i4>0</vt:i4>
      </vt:variant>
      <vt:variant>
        <vt:i4>5</vt:i4>
      </vt:variant>
      <vt:variant>
        <vt:lpwstr/>
      </vt:variant>
      <vt:variant>
        <vt:lpwstr>_Toc517250985</vt:lpwstr>
      </vt:variant>
      <vt:variant>
        <vt:i4>1835070</vt:i4>
      </vt:variant>
      <vt:variant>
        <vt:i4>38</vt:i4>
      </vt:variant>
      <vt:variant>
        <vt:i4>0</vt:i4>
      </vt:variant>
      <vt:variant>
        <vt:i4>5</vt:i4>
      </vt:variant>
      <vt:variant>
        <vt:lpwstr/>
      </vt:variant>
      <vt:variant>
        <vt:lpwstr>_Toc517250984</vt:lpwstr>
      </vt:variant>
      <vt:variant>
        <vt:i4>1835070</vt:i4>
      </vt:variant>
      <vt:variant>
        <vt:i4>32</vt:i4>
      </vt:variant>
      <vt:variant>
        <vt:i4>0</vt:i4>
      </vt:variant>
      <vt:variant>
        <vt:i4>5</vt:i4>
      </vt:variant>
      <vt:variant>
        <vt:lpwstr/>
      </vt:variant>
      <vt:variant>
        <vt:lpwstr>_Toc517250983</vt:lpwstr>
      </vt:variant>
      <vt:variant>
        <vt:i4>1835070</vt:i4>
      </vt:variant>
      <vt:variant>
        <vt:i4>26</vt:i4>
      </vt:variant>
      <vt:variant>
        <vt:i4>0</vt:i4>
      </vt:variant>
      <vt:variant>
        <vt:i4>5</vt:i4>
      </vt:variant>
      <vt:variant>
        <vt:lpwstr/>
      </vt:variant>
      <vt:variant>
        <vt:lpwstr>_Toc517250982</vt:lpwstr>
      </vt:variant>
      <vt:variant>
        <vt:i4>1835070</vt:i4>
      </vt:variant>
      <vt:variant>
        <vt:i4>20</vt:i4>
      </vt:variant>
      <vt:variant>
        <vt:i4>0</vt:i4>
      </vt:variant>
      <vt:variant>
        <vt:i4>5</vt:i4>
      </vt:variant>
      <vt:variant>
        <vt:lpwstr/>
      </vt:variant>
      <vt:variant>
        <vt:lpwstr>_Toc517250981</vt:lpwstr>
      </vt:variant>
      <vt:variant>
        <vt:i4>1835070</vt:i4>
      </vt:variant>
      <vt:variant>
        <vt:i4>14</vt:i4>
      </vt:variant>
      <vt:variant>
        <vt:i4>0</vt:i4>
      </vt:variant>
      <vt:variant>
        <vt:i4>5</vt:i4>
      </vt:variant>
      <vt:variant>
        <vt:lpwstr/>
      </vt:variant>
      <vt:variant>
        <vt:lpwstr>_Toc517250980</vt:lpwstr>
      </vt:variant>
      <vt:variant>
        <vt:i4>1245246</vt:i4>
      </vt:variant>
      <vt:variant>
        <vt:i4>8</vt:i4>
      </vt:variant>
      <vt:variant>
        <vt:i4>0</vt:i4>
      </vt:variant>
      <vt:variant>
        <vt:i4>5</vt:i4>
      </vt:variant>
      <vt:variant>
        <vt:lpwstr/>
      </vt:variant>
      <vt:variant>
        <vt:lpwstr>_Toc517250979</vt:lpwstr>
      </vt:variant>
      <vt:variant>
        <vt:i4>1245246</vt:i4>
      </vt:variant>
      <vt:variant>
        <vt:i4>2</vt:i4>
      </vt:variant>
      <vt:variant>
        <vt:i4>0</vt:i4>
      </vt:variant>
      <vt:variant>
        <vt:i4>5</vt:i4>
      </vt:variant>
      <vt:variant>
        <vt:lpwstr/>
      </vt:variant>
      <vt:variant>
        <vt:lpwstr>_Toc517250978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微软用户</cp:lastModifiedBy>
  <cp:revision>73</cp:revision>
  <cp:lastPrinted>2018-10-08T08:08:00Z</cp:lastPrinted>
  <dcterms:created xsi:type="dcterms:W3CDTF">2018-07-03T08:43:00Z</dcterms:created>
  <dcterms:modified xsi:type="dcterms:W3CDTF">2018-10-08T08:09:00Z</dcterms:modified>
</cp:coreProperties>
</file>