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0C" w:rsidRDefault="0000190C" w:rsidP="003D063E">
      <w:pPr>
        <w:shd w:val="solid" w:color="FFFFFF" w:fill="auto"/>
        <w:autoSpaceDN w:val="0"/>
        <w:spacing w:before="210" w:after="210" w:line="360" w:lineRule="auto"/>
        <w:jc w:val="center"/>
        <w:rPr>
          <w:rFonts w:ascii="方正黄草简体" w:eastAsia="方正黄草简体" w:hAnsi="宋体"/>
          <w:b/>
          <w:color w:val="FF0000"/>
          <w:sz w:val="84"/>
          <w:szCs w:val="84"/>
          <w:shd w:val="solid" w:color="FFFFFF" w:fill="auto"/>
        </w:rPr>
      </w:pPr>
      <w:r>
        <w:rPr>
          <w:rFonts w:ascii="方正黄草简体" w:eastAsia="方正黄草简体" w:hAnsi="宋体" w:hint="eastAsia"/>
          <w:b/>
          <w:color w:val="FF0000"/>
          <w:spacing w:val="100"/>
          <w:sz w:val="84"/>
          <w:szCs w:val="84"/>
          <w:shd w:val="solid" w:color="FFFFFF" w:fill="auto"/>
        </w:rPr>
        <w:t>博学雅正之路</w:t>
      </w:r>
    </w:p>
    <w:p w:rsidR="0000190C" w:rsidRDefault="0000190C" w:rsidP="003D063E">
      <w:pPr>
        <w:spacing w:line="330" w:lineRule="atLeast"/>
        <w:jc w:val="center"/>
        <w:rPr>
          <w:rFonts w:ascii="方正黄草简体" w:eastAsia="方正黄草简体" w:hAnsi="宋体"/>
          <w:b/>
          <w:color w:val="FF0000"/>
          <w:sz w:val="52"/>
          <w:szCs w:val="52"/>
        </w:rPr>
      </w:pPr>
      <w:r>
        <w:rPr>
          <w:rFonts w:ascii="方正黄草简体" w:eastAsia="方正黄草简体" w:hAnsi="宋体" w:hint="eastAsia"/>
          <w:b/>
          <w:color w:val="FF0000"/>
          <w:sz w:val="52"/>
          <w:szCs w:val="52"/>
        </w:rPr>
        <w:t>（第</w:t>
      </w:r>
      <w:r>
        <w:rPr>
          <w:rFonts w:ascii="方正黄草简体" w:eastAsia="方正黄草简体" w:hAnsi="宋体"/>
          <w:b/>
          <w:color w:val="FF0000"/>
          <w:sz w:val="52"/>
          <w:szCs w:val="52"/>
        </w:rPr>
        <w:t>5</w:t>
      </w:r>
      <w:r>
        <w:rPr>
          <w:rFonts w:ascii="方正黄草简体" w:eastAsia="方正黄草简体" w:hAnsi="宋体" w:hint="eastAsia"/>
          <w:b/>
          <w:color w:val="FF0000"/>
          <w:sz w:val="52"/>
          <w:szCs w:val="52"/>
        </w:rPr>
        <w:t>期）</w:t>
      </w:r>
    </w:p>
    <w:p w:rsidR="0000190C" w:rsidRDefault="0000190C" w:rsidP="000D2452">
      <w:pPr>
        <w:spacing w:line="500" w:lineRule="exact"/>
        <w:ind w:firstLineChars="200" w:firstLine="31680"/>
        <w:rPr>
          <w:rFonts w:ascii="宋体"/>
          <w:color w:val="FF0000"/>
          <w:sz w:val="28"/>
          <w:szCs w:val="20"/>
        </w:rPr>
      </w:pPr>
      <w:r>
        <w:rPr>
          <w:rFonts w:ascii="宋体" w:hAnsi="宋体" w:hint="eastAsia"/>
          <w:color w:val="FF0000"/>
          <w:sz w:val="28"/>
        </w:rPr>
        <w:t>图文信息资源中心</w:t>
      </w:r>
      <w:r>
        <w:rPr>
          <w:rFonts w:ascii="宋体"/>
          <w:color w:val="FF0000"/>
          <w:sz w:val="28"/>
        </w:rPr>
        <w:t>\</w:t>
      </w:r>
      <w:r>
        <w:rPr>
          <w:rFonts w:ascii="宋体" w:hAnsi="宋体" w:hint="eastAsia"/>
          <w:color w:val="FF0000"/>
          <w:spacing w:val="-8"/>
          <w:sz w:val="28"/>
        </w:rPr>
        <w:t>图书馆信息技术部</w:t>
      </w:r>
      <w:r>
        <w:rPr>
          <w:rFonts w:ascii="宋体" w:hAnsi="宋体"/>
          <w:color w:val="FF0000"/>
          <w:spacing w:val="-8"/>
          <w:sz w:val="28"/>
        </w:rPr>
        <w:t xml:space="preserve">        </w:t>
      </w:r>
      <w:r>
        <w:rPr>
          <w:color w:val="FF0000"/>
          <w:sz w:val="30"/>
        </w:rPr>
        <w:t>2016</w:t>
      </w:r>
      <w:r>
        <w:rPr>
          <w:rFonts w:ascii="宋体" w:hAnsi="宋体" w:hint="eastAsia"/>
          <w:color w:val="FF0000"/>
          <w:sz w:val="30"/>
        </w:rPr>
        <w:t>年</w:t>
      </w:r>
      <w:r>
        <w:rPr>
          <w:rFonts w:ascii="宋体" w:hAnsi="宋体"/>
          <w:color w:val="FF0000"/>
          <w:sz w:val="30"/>
        </w:rPr>
        <w:t>9</w:t>
      </w:r>
      <w:r>
        <w:rPr>
          <w:rFonts w:ascii="宋体" w:hAnsi="宋体" w:hint="eastAsia"/>
          <w:color w:val="FF0000"/>
          <w:sz w:val="30"/>
        </w:rPr>
        <w:t>月</w:t>
      </w:r>
      <w:r>
        <w:rPr>
          <w:color w:val="FF0000"/>
          <w:sz w:val="30"/>
        </w:rPr>
        <w:t>28</w:t>
      </w:r>
      <w:r>
        <w:rPr>
          <w:rFonts w:ascii="宋体" w:hAnsi="宋体" w:hint="eastAsia"/>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0"/>
      </w:tblGrid>
      <w:tr w:rsidR="0000190C" w:rsidTr="003D063E">
        <w:trPr>
          <w:trHeight w:val="1078"/>
        </w:trPr>
        <w:tc>
          <w:tcPr>
            <w:tcW w:w="8220" w:type="dxa"/>
            <w:vAlign w:val="center"/>
          </w:tcPr>
          <w:p w:rsidR="0000190C" w:rsidRDefault="0000190C" w:rsidP="0000190C">
            <w:pPr>
              <w:ind w:firstLineChars="200" w:firstLine="31680"/>
              <w:rPr>
                <w:rFonts w:ascii="宋体"/>
                <w:b/>
                <w:color w:val="000000"/>
                <w:sz w:val="24"/>
              </w:rPr>
            </w:pPr>
            <w:r>
              <w:rPr>
                <w:rFonts w:ascii="宋体" w:hAnsi="宋体" w:hint="eastAsia"/>
                <w:b/>
                <w:color w:val="000000"/>
                <w:sz w:val="24"/>
              </w:rPr>
              <w:t>图书馆从</w:t>
            </w:r>
            <w:r>
              <w:rPr>
                <w:rFonts w:ascii="宋体" w:hAnsi="宋体"/>
                <w:b/>
                <w:color w:val="000000"/>
                <w:sz w:val="24"/>
              </w:rPr>
              <w:t>2016</w:t>
            </w:r>
            <w:r>
              <w:rPr>
                <w:rFonts w:ascii="宋体" w:hAnsi="宋体" w:hint="eastAsia"/>
                <w:b/>
                <w:color w:val="000000"/>
                <w:sz w:val="24"/>
              </w:rPr>
              <w:t>年</w:t>
            </w:r>
            <w:r>
              <w:rPr>
                <w:rFonts w:ascii="宋体" w:hAnsi="宋体"/>
                <w:b/>
                <w:color w:val="000000"/>
                <w:sz w:val="24"/>
              </w:rPr>
              <w:t>9</w:t>
            </w:r>
            <w:r>
              <w:rPr>
                <w:rFonts w:ascii="宋体" w:hAnsi="宋体" w:hint="eastAsia"/>
                <w:b/>
                <w:color w:val="000000"/>
                <w:sz w:val="24"/>
              </w:rPr>
              <w:t>月</w:t>
            </w:r>
            <w:r>
              <w:rPr>
                <w:rFonts w:ascii="宋体" w:hAnsi="宋体"/>
                <w:b/>
                <w:color w:val="000000"/>
                <w:sz w:val="24"/>
              </w:rPr>
              <w:t>28</w:t>
            </w:r>
            <w:r>
              <w:rPr>
                <w:rFonts w:ascii="宋体" w:hAnsi="宋体" w:hint="eastAsia"/>
                <w:b/>
                <w:color w:val="000000"/>
                <w:sz w:val="24"/>
              </w:rPr>
              <w:t>日起向集团、学院领导，二级学院院长、部门负责人推送博雅教育新闻及最新信息。如有特殊需求，请联系（图文信息资源中心）曾丽霞，电话</w:t>
            </w:r>
            <w:r>
              <w:rPr>
                <w:rFonts w:ascii="宋体" w:hAnsi="宋体"/>
                <w:b/>
                <w:color w:val="000000"/>
                <w:sz w:val="24"/>
              </w:rPr>
              <w:t>020</w:t>
            </w:r>
            <w:r>
              <w:rPr>
                <w:rFonts w:ascii="宋体"/>
                <w:b/>
                <w:color w:val="000000"/>
                <w:sz w:val="24"/>
              </w:rPr>
              <w:t>-</w:t>
            </w:r>
            <w:r w:rsidRPr="00905DF7">
              <w:rPr>
                <w:rFonts w:ascii="宋体" w:hAnsi="宋体"/>
                <w:b/>
                <w:color w:val="000000"/>
                <w:sz w:val="24"/>
              </w:rPr>
              <w:t>22305623</w:t>
            </w:r>
          </w:p>
        </w:tc>
      </w:tr>
    </w:tbl>
    <w:p w:rsidR="0000190C" w:rsidRPr="00C372FE" w:rsidRDefault="0000190C" w:rsidP="00C372FE">
      <w:pPr>
        <w:spacing w:line="330" w:lineRule="atLeast"/>
        <w:rPr>
          <w:rFonts w:ascii="宋体" w:cs="Calibri"/>
          <w:b/>
          <w:color w:val="000000"/>
          <w:sz w:val="40"/>
          <w:szCs w:val="20"/>
        </w:rPr>
      </w:pPr>
      <w:r>
        <w:rPr>
          <w:noProof/>
        </w:rPr>
        <w:pict>
          <v:line id="直接连接符 2" o:spid="_x0000_s1026" style="position:absolute;left:0;text-align:left;z-index:251658240;visibility:visible;mso-position-horizontal-relative:text;mso-position-vertical-relative:text" from="-27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" strokecolor="red" strokeweight="3pt"/>
        </w:pict>
      </w:r>
    </w:p>
    <w:p w:rsidR="0000190C" w:rsidRDefault="0000190C" w:rsidP="00501D4D">
      <w:pPr>
        <w:spacing w:afterLines="50" w:line="440" w:lineRule="exact"/>
        <w:jc w:val="center"/>
        <w:rPr>
          <w:b/>
          <w:sz w:val="40"/>
          <w:szCs w:val="40"/>
          <w:lang w:val="zh-CN"/>
        </w:rPr>
      </w:pPr>
      <w:r>
        <w:rPr>
          <w:rFonts w:hint="eastAsia"/>
          <w:b/>
          <w:sz w:val="40"/>
          <w:szCs w:val="40"/>
          <w:lang w:val="zh-CN"/>
        </w:rPr>
        <w:t>本期</w:t>
      </w:r>
      <w:r w:rsidRPr="00416871">
        <w:rPr>
          <w:rFonts w:hint="eastAsia"/>
          <w:b/>
          <w:sz w:val="40"/>
          <w:szCs w:val="40"/>
          <w:lang w:val="zh-CN"/>
        </w:rPr>
        <w:t>目录</w:t>
      </w:r>
    </w:p>
    <w:p w:rsidR="0000190C" w:rsidRPr="006E446E" w:rsidRDefault="0000190C" w:rsidP="00501D4D">
      <w:pPr>
        <w:spacing w:afterLines="50" w:line="480" w:lineRule="exact"/>
        <w:rPr>
          <w:rFonts w:ascii="宋体"/>
          <w:b/>
          <w:sz w:val="24"/>
          <w:szCs w:val="24"/>
        </w:rPr>
      </w:pPr>
    </w:p>
    <w:p w:rsidR="0000190C" w:rsidRPr="000D2452" w:rsidRDefault="0000190C">
      <w:pPr>
        <w:pStyle w:val="TOC1"/>
        <w:rPr>
          <w:rFonts w:ascii="Times New Roman" w:hAnsi="Times New Roman"/>
          <w:noProof/>
          <w:sz w:val="24"/>
          <w:szCs w:val="24"/>
        </w:rPr>
      </w:pPr>
      <w:r w:rsidRPr="000D2452">
        <w:rPr>
          <w:rFonts w:ascii="宋体" w:hAnsi="宋体"/>
          <w:sz w:val="24"/>
          <w:szCs w:val="24"/>
        </w:rPr>
        <w:fldChar w:fldCharType="begin"/>
      </w:r>
      <w:r w:rsidRPr="000D2452">
        <w:rPr>
          <w:rFonts w:ascii="宋体" w:hAnsi="宋体"/>
          <w:sz w:val="24"/>
          <w:szCs w:val="24"/>
        </w:rPr>
        <w:instrText xml:space="preserve"> TOC \o "1-3" \h \z \u </w:instrText>
      </w:r>
      <w:r w:rsidRPr="000D2452">
        <w:rPr>
          <w:rFonts w:ascii="宋体" w:hAnsi="宋体"/>
          <w:sz w:val="24"/>
          <w:szCs w:val="24"/>
        </w:rPr>
        <w:fldChar w:fldCharType="separate"/>
      </w:r>
      <w:hyperlink w:anchor="_Toc462901575" w:history="1">
        <w:r w:rsidRPr="000D2452">
          <w:rPr>
            <w:rStyle w:val="Hyperlink"/>
            <w:rFonts w:hint="eastAsia"/>
            <w:noProof/>
            <w:kern w:val="0"/>
            <w:sz w:val="24"/>
            <w:szCs w:val="24"/>
          </w:rPr>
          <w:t>茶文化融入大学生人文素养培育</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_Toc462901575 \h </w:instrText>
        </w:r>
        <w:r w:rsidRPr="000D2452">
          <w:rPr>
            <w:noProof/>
            <w:sz w:val="24"/>
            <w:szCs w:val="24"/>
          </w:rPr>
        </w:r>
        <w:r w:rsidRPr="000D2452">
          <w:rPr>
            <w:noProof/>
            <w:webHidden/>
            <w:sz w:val="24"/>
            <w:szCs w:val="24"/>
          </w:rPr>
          <w:fldChar w:fldCharType="separate"/>
        </w:r>
        <w:r w:rsidRPr="000D2452">
          <w:rPr>
            <w:noProof/>
            <w:webHidden/>
            <w:sz w:val="24"/>
            <w:szCs w:val="24"/>
          </w:rPr>
          <w:t>1</w:t>
        </w:r>
        <w:r w:rsidRPr="000D2452">
          <w:rPr>
            <w:noProof/>
            <w:webHidden/>
            <w:sz w:val="24"/>
            <w:szCs w:val="24"/>
          </w:rPr>
          <w:fldChar w:fldCharType="end"/>
        </w:r>
      </w:hyperlink>
    </w:p>
    <w:p w:rsidR="0000190C" w:rsidRPr="000D2452" w:rsidRDefault="0000190C">
      <w:pPr>
        <w:pStyle w:val="TOC1"/>
        <w:rPr>
          <w:rFonts w:ascii="Times New Roman" w:hAnsi="Times New Roman"/>
          <w:noProof/>
          <w:sz w:val="24"/>
          <w:szCs w:val="24"/>
        </w:rPr>
      </w:pPr>
      <w:hyperlink w:anchor="_Toc462901576" w:history="1">
        <w:r w:rsidRPr="000D2452">
          <w:rPr>
            <w:rStyle w:val="Hyperlink"/>
            <w:rFonts w:hint="eastAsia"/>
            <w:noProof/>
            <w:kern w:val="36"/>
            <w:sz w:val="24"/>
            <w:szCs w:val="24"/>
          </w:rPr>
          <w:t>博雅教育</w:t>
        </w:r>
        <w:r w:rsidRPr="000D2452">
          <w:rPr>
            <w:rStyle w:val="Hyperlink"/>
            <w:noProof/>
            <w:kern w:val="36"/>
            <w:sz w:val="24"/>
            <w:szCs w:val="24"/>
          </w:rPr>
          <w:t xml:space="preserve"> </w:t>
        </w:r>
        <w:r w:rsidRPr="000D2452">
          <w:rPr>
            <w:rStyle w:val="Hyperlink"/>
            <w:rFonts w:hint="eastAsia"/>
            <w:noProof/>
            <w:kern w:val="36"/>
            <w:sz w:val="24"/>
            <w:szCs w:val="24"/>
          </w:rPr>
          <w:t>打造青年梦工厂</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_Toc462901576 \h </w:instrText>
        </w:r>
        <w:r w:rsidRPr="000D2452">
          <w:rPr>
            <w:noProof/>
            <w:sz w:val="24"/>
            <w:szCs w:val="24"/>
          </w:rPr>
        </w:r>
        <w:r w:rsidRPr="000D2452">
          <w:rPr>
            <w:noProof/>
            <w:webHidden/>
            <w:sz w:val="24"/>
            <w:szCs w:val="24"/>
          </w:rPr>
          <w:fldChar w:fldCharType="separate"/>
        </w:r>
        <w:r w:rsidRPr="000D2452">
          <w:rPr>
            <w:noProof/>
            <w:webHidden/>
            <w:sz w:val="24"/>
            <w:szCs w:val="24"/>
          </w:rPr>
          <w:t>3</w:t>
        </w:r>
        <w:r w:rsidRPr="000D2452">
          <w:rPr>
            <w:noProof/>
            <w:webHidden/>
            <w:sz w:val="24"/>
            <w:szCs w:val="24"/>
          </w:rPr>
          <w:fldChar w:fldCharType="end"/>
        </w:r>
      </w:hyperlink>
    </w:p>
    <w:p w:rsidR="0000190C" w:rsidRPr="000D2452" w:rsidRDefault="0000190C">
      <w:pPr>
        <w:pStyle w:val="TOC1"/>
        <w:rPr>
          <w:rFonts w:ascii="Times New Roman" w:hAnsi="Times New Roman"/>
          <w:noProof/>
          <w:sz w:val="24"/>
          <w:szCs w:val="24"/>
        </w:rPr>
      </w:pPr>
      <w:hyperlink w:anchor="_Toc462901577" w:history="1">
        <w:r w:rsidRPr="000D2452">
          <w:rPr>
            <w:rStyle w:val="Hyperlink"/>
            <w:rFonts w:hint="eastAsia"/>
            <w:noProof/>
            <w:kern w:val="36"/>
            <w:sz w:val="24"/>
            <w:szCs w:val="24"/>
          </w:rPr>
          <w:t>西南交大推行跨学科、个性化教育培养创新人才</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_Toc462901577 \h </w:instrText>
        </w:r>
        <w:r w:rsidRPr="000D2452">
          <w:rPr>
            <w:noProof/>
            <w:sz w:val="24"/>
            <w:szCs w:val="24"/>
          </w:rPr>
        </w:r>
        <w:r w:rsidRPr="000D2452">
          <w:rPr>
            <w:noProof/>
            <w:webHidden/>
            <w:sz w:val="24"/>
            <w:szCs w:val="24"/>
          </w:rPr>
          <w:fldChar w:fldCharType="separate"/>
        </w:r>
        <w:r w:rsidRPr="000D2452">
          <w:rPr>
            <w:noProof/>
            <w:webHidden/>
            <w:sz w:val="24"/>
            <w:szCs w:val="24"/>
          </w:rPr>
          <w:t>5</w:t>
        </w:r>
        <w:r w:rsidRPr="000D2452">
          <w:rPr>
            <w:noProof/>
            <w:webHidden/>
            <w:sz w:val="24"/>
            <w:szCs w:val="24"/>
          </w:rPr>
          <w:fldChar w:fldCharType="end"/>
        </w:r>
      </w:hyperlink>
    </w:p>
    <w:p w:rsidR="0000190C" w:rsidRPr="000D2452" w:rsidRDefault="0000190C">
      <w:pPr>
        <w:pStyle w:val="TOC1"/>
        <w:rPr>
          <w:rFonts w:ascii="Times New Roman" w:hAnsi="Times New Roman"/>
          <w:noProof/>
          <w:sz w:val="24"/>
          <w:szCs w:val="24"/>
        </w:rPr>
      </w:pPr>
      <w:hyperlink w:anchor="_Toc462901578" w:history="1">
        <w:r w:rsidRPr="000D2452">
          <w:rPr>
            <w:rStyle w:val="Hyperlink"/>
            <w:rFonts w:hint="eastAsia"/>
            <w:noProof/>
            <w:kern w:val="36"/>
            <w:sz w:val="24"/>
            <w:szCs w:val="24"/>
          </w:rPr>
          <w:t>苏世民书院：在中国培养影响世界的杰出人才</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_Toc462901578 \h </w:instrText>
        </w:r>
        <w:r w:rsidRPr="000D2452">
          <w:rPr>
            <w:noProof/>
            <w:sz w:val="24"/>
            <w:szCs w:val="24"/>
          </w:rPr>
        </w:r>
        <w:r w:rsidRPr="000D2452">
          <w:rPr>
            <w:noProof/>
            <w:webHidden/>
            <w:sz w:val="24"/>
            <w:szCs w:val="24"/>
          </w:rPr>
          <w:fldChar w:fldCharType="separate"/>
        </w:r>
        <w:r w:rsidRPr="000D2452">
          <w:rPr>
            <w:noProof/>
            <w:webHidden/>
            <w:sz w:val="24"/>
            <w:szCs w:val="24"/>
          </w:rPr>
          <w:t>7</w:t>
        </w:r>
        <w:r w:rsidRPr="000D2452">
          <w:rPr>
            <w:noProof/>
            <w:webHidden/>
            <w:sz w:val="24"/>
            <w:szCs w:val="24"/>
          </w:rPr>
          <w:fldChar w:fldCharType="end"/>
        </w:r>
      </w:hyperlink>
    </w:p>
    <w:p w:rsidR="0000190C" w:rsidRPr="000D2452" w:rsidRDefault="0000190C">
      <w:pPr>
        <w:pStyle w:val="TOC1"/>
        <w:rPr>
          <w:rFonts w:ascii="Times New Roman" w:hAnsi="Times New Roman"/>
          <w:noProof/>
          <w:sz w:val="24"/>
          <w:szCs w:val="24"/>
        </w:rPr>
      </w:pPr>
      <w:hyperlink w:anchor="_Toc462901579" w:history="1">
        <w:r w:rsidRPr="000D2452">
          <w:rPr>
            <w:rStyle w:val="Hyperlink"/>
            <w:rFonts w:hint="eastAsia"/>
            <w:noProof/>
            <w:kern w:val="36"/>
            <w:sz w:val="24"/>
            <w:szCs w:val="24"/>
          </w:rPr>
          <w:t>培养大学生社会责任感的三个维度</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_Toc462901579 \h </w:instrText>
        </w:r>
        <w:r w:rsidRPr="000D2452">
          <w:rPr>
            <w:noProof/>
            <w:sz w:val="24"/>
            <w:szCs w:val="24"/>
          </w:rPr>
        </w:r>
        <w:r w:rsidRPr="000D2452">
          <w:rPr>
            <w:noProof/>
            <w:webHidden/>
            <w:sz w:val="24"/>
            <w:szCs w:val="24"/>
          </w:rPr>
          <w:fldChar w:fldCharType="separate"/>
        </w:r>
        <w:r w:rsidRPr="000D2452">
          <w:rPr>
            <w:noProof/>
            <w:webHidden/>
            <w:sz w:val="24"/>
            <w:szCs w:val="24"/>
          </w:rPr>
          <w:t>9</w:t>
        </w:r>
        <w:r w:rsidRPr="000D2452">
          <w:rPr>
            <w:noProof/>
            <w:webHidden/>
            <w:sz w:val="24"/>
            <w:szCs w:val="24"/>
          </w:rPr>
          <w:fldChar w:fldCharType="end"/>
        </w:r>
      </w:hyperlink>
    </w:p>
    <w:p w:rsidR="0000190C" w:rsidRPr="000D2452" w:rsidRDefault="0000190C">
      <w:pPr>
        <w:pStyle w:val="TOC1"/>
        <w:rPr>
          <w:rFonts w:ascii="Times New Roman" w:hAnsi="Times New Roman"/>
          <w:noProof/>
          <w:sz w:val="24"/>
          <w:szCs w:val="24"/>
        </w:rPr>
      </w:pPr>
      <w:hyperlink w:anchor="_Toc462901580" w:history="1">
        <w:r w:rsidRPr="000D2452">
          <w:rPr>
            <w:rStyle w:val="Hyperlink"/>
            <w:rFonts w:hint="eastAsia"/>
            <w:noProof/>
            <w:kern w:val="0"/>
            <w:sz w:val="24"/>
            <w:szCs w:val="24"/>
          </w:rPr>
          <w:t>培养适应环球工作环境的世界公民</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_Toc462901580 \h </w:instrText>
        </w:r>
        <w:r w:rsidRPr="000D2452">
          <w:rPr>
            <w:noProof/>
            <w:sz w:val="24"/>
            <w:szCs w:val="24"/>
          </w:rPr>
        </w:r>
        <w:r w:rsidRPr="000D2452">
          <w:rPr>
            <w:noProof/>
            <w:webHidden/>
            <w:sz w:val="24"/>
            <w:szCs w:val="24"/>
          </w:rPr>
          <w:fldChar w:fldCharType="separate"/>
        </w:r>
        <w:r w:rsidRPr="000D2452">
          <w:rPr>
            <w:noProof/>
            <w:webHidden/>
            <w:sz w:val="24"/>
            <w:szCs w:val="24"/>
          </w:rPr>
          <w:t>11</w:t>
        </w:r>
        <w:r w:rsidRPr="000D2452">
          <w:rPr>
            <w:noProof/>
            <w:webHidden/>
            <w:sz w:val="24"/>
            <w:szCs w:val="24"/>
          </w:rPr>
          <w:fldChar w:fldCharType="end"/>
        </w:r>
      </w:hyperlink>
    </w:p>
    <w:p w:rsidR="0000190C" w:rsidRPr="000D2452" w:rsidRDefault="0000190C">
      <w:pPr>
        <w:pStyle w:val="TOC1"/>
        <w:rPr>
          <w:rFonts w:ascii="Times New Roman" w:hAnsi="Times New Roman"/>
          <w:noProof/>
          <w:sz w:val="24"/>
          <w:szCs w:val="24"/>
        </w:rPr>
      </w:pPr>
      <w:hyperlink w:anchor="_Toc462901581" w:history="1">
        <w:r w:rsidRPr="000D2452">
          <w:rPr>
            <w:rStyle w:val="Hyperlink"/>
            <w:rFonts w:hint="eastAsia"/>
            <w:noProof/>
            <w:kern w:val="36"/>
            <w:sz w:val="24"/>
            <w:szCs w:val="24"/>
          </w:rPr>
          <w:t>校园阅读：如何读出“深”味儿</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_Toc462901581 \h </w:instrText>
        </w:r>
        <w:r w:rsidRPr="000D2452">
          <w:rPr>
            <w:noProof/>
            <w:sz w:val="24"/>
            <w:szCs w:val="24"/>
          </w:rPr>
        </w:r>
        <w:r w:rsidRPr="000D2452">
          <w:rPr>
            <w:noProof/>
            <w:webHidden/>
            <w:sz w:val="24"/>
            <w:szCs w:val="24"/>
          </w:rPr>
          <w:fldChar w:fldCharType="separate"/>
        </w:r>
        <w:r w:rsidRPr="000D2452">
          <w:rPr>
            <w:noProof/>
            <w:webHidden/>
            <w:sz w:val="24"/>
            <w:szCs w:val="24"/>
          </w:rPr>
          <w:t>13</w:t>
        </w:r>
        <w:r w:rsidRPr="000D2452">
          <w:rPr>
            <w:noProof/>
            <w:webHidden/>
            <w:sz w:val="24"/>
            <w:szCs w:val="24"/>
          </w:rPr>
          <w:fldChar w:fldCharType="end"/>
        </w:r>
      </w:hyperlink>
    </w:p>
    <w:p w:rsidR="0000190C" w:rsidRPr="000D2452" w:rsidRDefault="0000190C">
      <w:pPr>
        <w:pStyle w:val="TOC1"/>
        <w:rPr>
          <w:rFonts w:ascii="Times New Roman" w:hAnsi="Times New Roman"/>
          <w:noProof/>
          <w:sz w:val="24"/>
          <w:szCs w:val="24"/>
        </w:rPr>
      </w:pPr>
      <w:hyperlink w:anchor="_Toc462901582" w:history="1">
        <w:r w:rsidRPr="000D2452">
          <w:rPr>
            <w:rStyle w:val="Hyperlink"/>
            <w:rFonts w:hint="eastAsia"/>
            <w:noProof/>
            <w:kern w:val="36"/>
            <w:sz w:val="24"/>
            <w:szCs w:val="24"/>
          </w:rPr>
          <w:t>服饰文化的艺术传播与大学生校园文化建设</w:t>
        </w:r>
        <w:r w:rsidRPr="000D2452">
          <w:rPr>
            <w:noProof/>
            <w:webHidden/>
            <w:sz w:val="24"/>
            <w:szCs w:val="24"/>
          </w:rPr>
          <w:tab/>
        </w:r>
        <w:r w:rsidRPr="000D2452">
          <w:rPr>
            <w:noProof/>
            <w:webHidden/>
            <w:sz w:val="24"/>
            <w:szCs w:val="24"/>
          </w:rPr>
          <w:fldChar w:fldCharType="begin"/>
        </w:r>
        <w:r w:rsidRPr="000D2452">
          <w:rPr>
            <w:noProof/>
            <w:webHidden/>
            <w:sz w:val="24"/>
            <w:szCs w:val="24"/>
          </w:rPr>
          <w:instrText xml:space="preserve"> PAGEREF _Toc462901582 \h </w:instrText>
        </w:r>
        <w:r w:rsidRPr="000D2452">
          <w:rPr>
            <w:noProof/>
            <w:sz w:val="24"/>
            <w:szCs w:val="24"/>
          </w:rPr>
        </w:r>
        <w:r w:rsidRPr="000D2452">
          <w:rPr>
            <w:noProof/>
            <w:webHidden/>
            <w:sz w:val="24"/>
            <w:szCs w:val="24"/>
          </w:rPr>
          <w:fldChar w:fldCharType="separate"/>
        </w:r>
        <w:r w:rsidRPr="000D2452">
          <w:rPr>
            <w:noProof/>
            <w:webHidden/>
            <w:sz w:val="24"/>
            <w:szCs w:val="24"/>
          </w:rPr>
          <w:t>16</w:t>
        </w:r>
        <w:r w:rsidRPr="000D2452">
          <w:rPr>
            <w:noProof/>
            <w:webHidden/>
            <w:sz w:val="24"/>
            <w:szCs w:val="24"/>
          </w:rPr>
          <w:fldChar w:fldCharType="end"/>
        </w:r>
      </w:hyperlink>
    </w:p>
    <w:p w:rsidR="0000190C" w:rsidRDefault="0000190C" w:rsidP="00501D4D">
      <w:pPr>
        <w:spacing w:afterLines="50" w:line="440" w:lineRule="exact"/>
        <w:rPr>
          <w:rFonts w:ascii="宋体"/>
          <w:sz w:val="24"/>
          <w:szCs w:val="24"/>
        </w:rPr>
      </w:pPr>
      <w:r w:rsidRPr="000D2452">
        <w:rPr>
          <w:rFonts w:ascii="宋体" w:hAnsi="宋体"/>
          <w:sz w:val="24"/>
          <w:szCs w:val="24"/>
        </w:rPr>
        <w:fldChar w:fldCharType="end"/>
      </w:r>
    </w:p>
    <w:p w:rsidR="0000190C" w:rsidRDefault="0000190C" w:rsidP="00501D4D">
      <w:pPr>
        <w:spacing w:afterLines="50" w:line="440" w:lineRule="exact"/>
        <w:rPr>
          <w:rFonts w:ascii="宋体"/>
          <w:sz w:val="24"/>
          <w:szCs w:val="24"/>
        </w:rPr>
      </w:pPr>
      <w:r>
        <w:rPr>
          <w:noProof/>
        </w:rPr>
        <w:pict>
          <v:group id="组合 3" o:spid="_x0000_s1027" style="position:absolute;left:0;text-align:left;margin-left:0;margin-top:3.7pt;width:6in;height:109.5pt;z-index:251659264"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">
            <v:shapetype id="_x0000_t202" coordsize="21600,21600" o:spt="202" path="m,l,21600r21600,l21600,xe">
              <v:stroke joinstyle="miter"/>
              <v:path gradientshapeok="t" o:connecttype="rect"/>
            </v:shapetype>
            <v:shape id="Text Box 4" o:spid="_x0000_s1028" type="#_x0000_t202" style="position:absolute;width:8354;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4">
                <w:txbxContent>
                  <w:p w:rsidR="0000190C" w:rsidRDefault="0000190C" w:rsidP="004E3F40">
                    <w:pPr>
                      <w:rPr>
                        <w:sz w:val="28"/>
                        <w:szCs w:val="28"/>
                      </w:rPr>
                    </w:pPr>
                    <w:r>
                      <w:rPr>
                        <w:rFonts w:hint="eastAsia"/>
                        <w:sz w:val="28"/>
                        <w:szCs w:val="28"/>
                      </w:rPr>
                      <w:t>报送：集团领导，学院领导，二级学院院长，各部门负责人</w:t>
                    </w:r>
                  </w:p>
                  <w:p w:rsidR="0000190C" w:rsidRDefault="0000190C" w:rsidP="004E3F40">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00190C" w:rsidRDefault="0000190C" w:rsidP="004E3F40">
                    <w:pPr>
                      <w:rPr>
                        <w:sz w:val="28"/>
                        <w:szCs w:val="28"/>
                      </w:rPr>
                    </w:pPr>
                    <w:r>
                      <w:rPr>
                        <w:rFonts w:hint="eastAsia"/>
                        <w:sz w:val="28"/>
                        <w:szCs w:val="28"/>
                      </w:rPr>
                      <w:t>负责人：曾丽霞</w:t>
                    </w:r>
                    <w:r>
                      <w:rPr>
                        <w:sz w:val="28"/>
                        <w:szCs w:val="28"/>
                      </w:rPr>
                      <w:t xml:space="preserve"> </w:t>
                    </w:r>
                    <w:r>
                      <w:rPr>
                        <w:rFonts w:hint="eastAsia"/>
                        <w:sz w:val="28"/>
                        <w:szCs w:val="28"/>
                      </w:rPr>
                      <w:t>叶洁娴</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9" style="position:absolute;visibility:visibl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lfpsIAAADaAAAADwAAAGRycy9kb3ducmV2LnhtbESP3WoCMRCF7wXfIYzQO00ULHU1irYU&#10;LKWUquDtsBl3VzeTJYm67dM3guDl4fx8nNmitbW4kA+VYw3DgQJBnDtTcaFht33vv4AIEdlg7Zg0&#10;/FKAxbzbmWFm3JV/6LKJhUgjHDLUUMbYZFKGvCSLYeAa4uQdnLcYk/SFNB6vadzWcqTUs7RYcSKU&#10;2NBrSflpc7Y3yPiwPu/Vp19Nvj6+VXv0f6M3rZ967XIKIlIbH+F7e200jOF2Jd0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lfpsIAAADaAAAADwAAAAAAAAAAAAAA&#10;AAChAgAAZHJzL2Rvd25yZXYueG1sUEsFBgAAAAAEAAQA+QAAAJADAAAAAA==&#10;" strokeweight="4.5pt">
              <v:stroke linestyle="thinThick"/>
            </v:line>
            <v:line id="Line 6" o:spid="_x0000_s1030" style="position:absolute;visibility:visibl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w:r>
    </w:p>
    <w:p w:rsidR="0000190C" w:rsidRDefault="0000190C" w:rsidP="003D063E">
      <w:pPr>
        <w:widowControl/>
        <w:jc w:val="left"/>
        <w:rPr>
          <w:rFonts w:ascii="宋体"/>
          <w:sz w:val="24"/>
          <w:szCs w:val="24"/>
        </w:rPr>
      </w:pPr>
    </w:p>
    <w:p w:rsidR="0000190C" w:rsidRDefault="0000190C" w:rsidP="003D063E">
      <w:pPr>
        <w:widowControl/>
        <w:jc w:val="left"/>
        <w:rPr>
          <w:rFonts w:ascii="宋体"/>
          <w:sz w:val="24"/>
          <w:szCs w:val="24"/>
        </w:rPr>
        <w:sectPr w:rsidR="0000190C" w:rsidSect="00A6036A">
          <w:footerReference w:type="even" r:id="rId7"/>
          <w:footerReference w:type="default" r:id="rId8"/>
          <w:pgSz w:w="11906" w:h="16838"/>
          <w:pgMar w:top="1440" w:right="1800" w:bottom="1440" w:left="1800" w:header="851" w:footer="992" w:gutter="0"/>
          <w:cols w:space="425"/>
          <w:docGrid w:type="lines" w:linePitch="312"/>
        </w:sectPr>
      </w:pPr>
    </w:p>
    <w:p w:rsidR="0000190C" w:rsidRDefault="0000190C" w:rsidP="00416471">
      <w:pPr>
        <w:pStyle w:val="Heading1"/>
        <w:spacing w:before="156" w:after="156"/>
        <w:rPr>
          <w:kern w:val="0"/>
        </w:rPr>
      </w:pPr>
      <w:bookmarkStart w:id="0" w:name="_Toc462901575"/>
      <w:r w:rsidRPr="002E264C">
        <w:rPr>
          <w:rFonts w:hint="eastAsia"/>
          <w:kern w:val="0"/>
        </w:rPr>
        <w:t>茶文化融入大学生人文素养培育</w:t>
      </w:r>
      <w:bookmarkEnd w:id="0"/>
    </w:p>
    <w:p w:rsidR="0000190C" w:rsidRDefault="0000190C" w:rsidP="00704F12">
      <w:pPr>
        <w:widowControl/>
        <w:spacing w:line="419" w:lineRule="atLeast"/>
        <w:jc w:val="center"/>
        <w:rPr>
          <w:rFonts w:ascii="宋体" w:cs="宋体"/>
          <w:kern w:val="0"/>
          <w:sz w:val="24"/>
          <w:szCs w:val="24"/>
        </w:rPr>
      </w:pPr>
      <w:r w:rsidRPr="00704F12">
        <w:rPr>
          <w:rFonts w:ascii="宋体" w:hAnsi="宋体" w:cs="宋体" w:hint="eastAsia"/>
          <w:kern w:val="0"/>
          <w:sz w:val="24"/>
          <w:szCs w:val="24"/>
        </w:rPr>
        <w:t>作者：廖飞宇</w:t>
      </w:r>
      <w:r w:rsidRPr="00704F12">
        <w:rPr>
          <w:rFonts w:ascii="宋体" w:hAnsi="宋体" w:cs="宋体"/>
          <w:kern w:val="0"/>
          <w:sz w:val="24"/>
          <w:szCs w:val="24"/>
        </w:rPr>
        <w:t xml:space="preserve"> </w:t>
      </w:r>
      <w:r>
        <w:rPr>
          <w:rFonts w:ascii="宋体" w:hAnsi="宋体" w:cs="宋体"/>
          <w:kern w:val="0"/>
          <w:sz w:val="24"/>
          <w:szCs w:val="24"/>
        </w:rPr>
        <w:t xml:space="preserve">  </w:t>
      </w:r>
      <w:r w:rsidRPr="00704F12">
        <w:rPr>
          <w:rFonts w:ascii="宋体" w:hAnsi="宋体" w:cs="宋体" w:hint="eastAsia"/>
          <w:kern w:val="0"/>
          <w:sz w:val="24"/>
          <w:szCs w:val="24"/>
        </w:rPr>
        <w:t>来源：中国知网</w:t>
      </w:r>
      <w:r w:rsidRPr="00704F12">
        <w:rPr>
          <w:rFonts w:ascii="宋体" w:hAnsi="宋体" w:cs="宋体"/>
          <w:kern w:val="0"/>
          <w:sz w:val="24"/>
          <w:szCs w:val="24"/>
        </w:rPr>
        <w:t>CNKI</w:t>
      </w:r>
    </w:p>
    <w:p w:rsidR="0000190C" w:rsidRPr="00704F12" w:rsidRDefault="0000190C" w:rsidP="00704F12">
      <w:pPr>
        <w:widowControl/>
        <w:spacing w:line="419" w:lineRule="atLeast"/>
        <w:jc w:val="center"/>
        <w:rPr>
          <w:rFonts w:ascii="宋体" w:cs="宋体"/>
          <w:kern w:val="0"/>
          <w:sz w:val="24"/>
          <w:szCs w:val="24"/>
        </w:rPr>
      </w:pPr>
    </w:p>
    <w:p w:rsidR="0000190C" w:rsidRPr="00C372FE"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C372FE">
        <w:rPr>
          <w:rFonts w:ascii="宋体" w:hAnsi="宋体" w:cs="宋体" w:hint="eastAsia"/>
          <w:color w:val="000000"/>
          <w:kern w:val="0"/>
          <w:sz w:val="24"/>
          <w:szCs w:val="24"/>
        </w:rPr>
        <w:t>传统茶文化博大精深，源远流长，代表了我国劳动人民数千年的智慧精华。对于我国社会来说，茶不但是物质财富，更是重要的精神享受和文化品位</w:t>
      </w:r>
      <w:r>
        <w:rPr>
          <w:rFonts w:ascii="宋体" w:hAnsi="宋体" w:cs="宋体" w:hint="eastAsia"/>
          <w:color w:val="000000"/>
          <w:kern w:val="0"/>
          <w:sz w:val="24"/>
          <w:szCs w:val="24"/>
        </w:rPr>
        <w:t>。我国社会</w:t>
      </w:r>
      <w:r w:rsidRPr="002E264C">
        <w:rPr>
          <w:rFonts w:ascii="宋体" w:hAnsi="宋体" w:cs="宋体" w:hint="eastAsia"/>
          <w:color w:val="000000"/>
          <w:kern w:val="0"/>
          <w:sz w:val="24"/>
          <w:szCs w:val="24"/>
        </w:rPr>
        <w:t>须重视茶文化蕴含的人文内涵及人文培养功能，以茶文化对大学生人文素养进行引导或培养，让他们在与茶文化的接触中建立起更加积极、正确的人文观念，提高自身人文品质。本文以我国茶文化的人文内涵为切入点，探讨如何将茶文化融于大学生人文教育的实践活动中，提高大学生的人文素质。</w:t>
      </w:r>
    </w:p>
    <w:p w:rsidR="0000190C" w:rsidRPr="008E38DF"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2E264C">
        <w:rPr>
          <w:rFonts w:ascii="宋体" w:hAnsi="宋体" w:cs="宋体" w:hint="eastAsia"/>
          <w:color w:val="000000"/>
          <w:kern w:val="0"/>
          <w:sz w:val="24"/>
          <w:szCs w:val="24"/>
        </w:rPr>
        <w:t>鉴于茶文化的人文内涵及对人文素养提高的价值，应采取积极</w:t>
      </w:r>
      <w:r w:rsidRPr="008E38DF">
        <w:rPr>
          <w:rFonts w:ascii="宋体" w:hAnsi="宋体" w:cs="宋体" w:hint="eastAsia"/>
          <w:color w:val="000000"/>
          <w:kern w:val="0"/>
          <w:sz w:val="24"/>
          <w:szCs w:val="24"/>
        </w:rPr>
        <w:t>措施将茶文化导入大学教育中，以茶文化培养大学生的人文素养，为我国构建人文社会做出贡献。</w:t>
      </w:r>
    </w:p>
    <w:p w:rsidR="0000190C" w:rsidRPr="008A11B3"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8A11B3">
        <w:rPr>
          <w:rFonts w:ascii="黑体" w:eastAsia="黑体" w:hAnsi="宋体" w:cs="宋体"/>
          <w:bCs/>
          <w:kern w:val="0"/>
          <w:sz w:val="24"/>
          <w:szCs w:val="24"/>
        </w:rPr>
        <w:t xml:space="preserve">1 </w:t>
      </w:r>
      <w:r w:rsidRPr="008A11B3">
        <w:rPr>
          <w:rFonts w:ascii="黑体" w:eastAsia="黑体" w:hAnsi="宋体" w:cs="宋体" w:hint="eastAsia"/>
          <w:bCs/>
          <w:kern w:val="0"/>
          <w:sz w:val="24"/>
          <w:szCs w:val="24"/>
        </w:rPr>
        <w:t>营造茶文化人文培养的社会氛围</w:t>
      </w:r>
    </w:p>
    <w:p w:rsidR="0000190C" w:rsidRPr="008E38DF"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8E38DF">
        <w:rPr>
          <w:rFonts w:ascii="宋体" w:hAnsi="宋体" w:cs="宋体" w:hint="eastAsia"/>
          <w:color w:val="000000"/>
          <w:kern w:val="0"/>
          <w:sz w:val="24"/>
          <w:szCs w:val="24"/>
        </w:rPr>
        <w:t>尽管茶文化因其悠久的历史和强大的影响力，在我国社会具备了较大的群众基础，然而在茶文化人文内涵宣传和教育的社会氛围尚没有真正建立，而要想以茶文化培养大学生人文素养，一方面要加大对茶文化人文内涵的宣传力度，让大学生真正认识、理解茶文化深层次的人文价值，提高茶文化走进大学校园或课堂的速度。同时我国政府应该在茶文化活动中树立人文教育的实际目的，对茶文化中道德伦理内容进行重点推介，让大学生的人文素养符合我国社会发展要求。另一方面，必须充分挖掘茶文化中具有时代价值的人文教育元素。通过政策优势和教育优势，对我国传统茶文化中的人文元素进行选择，选取适合当代大学生心理特点、认知特点的茶文化内容进行个性化地普及推广，为大学生接触学习茶文化创建更好的社会环境。除了政府层面外，家庭、社区等也要充分利用茶艺、茶戏、茶诗、茶饮等蕴含人文元素的茶事活动，引导大学生与传统茶文化中的道德理念、思维方式等内容进行接触，为大学生创建浓厚的人文素养学习氛围，以茶文化传承为大学生人文素养奠定基础。</w:t>
      </w:r>
    </w:p>
    <w:p w:rsidR="0000190C" w:rsidRPr="008A11B3"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8A11B3">
        <w:rPr>
          <w:rFonts w:ascii="黑体" w:eastAsia="黑体" w:hAnsi="宋体" w:cs="宋体"/>
          <w:bCs/>
          <w:kern w:val="0"/>
          <w:sz w:val="24"/>
          <w:szCs w:val="24"/>
        </w:rPr>
        <w:t xml:space="preserve">2 </w:t>
      </w:r>
      <w:r w:rsidRPr="008A11B3">
        <w:rPr>
          <w:rFonts w:ascii="黑体" w:eastAsia="黑体" w:hAnsi="宋体" w:cs="宋体" w:hint="eastAsia"/>
          <w:bCs/>
          <w:kern w:val="0"/>
          <w:sz w:val="24"/>
          <w:szCs w:val="24"/>
        </w:rPr>
        <w:t>实现茶文化与大学的接轨</w:t>
      </w:r>
    </w:p>
    <w:p w:rsidR="0000190C" w:rsidRPr="008E38DF"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8E38DF">
        <w:rPr>
          <w:rFonts w:ascii="宋体" w:hAnsi="宋体" w:cs="宋体" w:hint="eastAsia"/>
          <w:color w:val="000000"/>
          <w:kern w:val="0"/>
          <w:sz w:val="24"/>
          <w:szCs w:val="24"/>
        </w:rPr>
        <w:t>茶文化要想真正走入大学校园，成为大学生人文素养提高的重要途径，就让茶文化走入大学，与大学生充分接触。一方面，茶文化走入大学课程。大学应该根据本地茶文化人文内涵特点，开展茶文化人文知识与大学学科知识结合的校本课程开发。在大学生的专业学习中，大学应该挖掘茶文化应用元素，在知识学习、能力培养等方面渗透茶文化的人文内涵。大学应该加大茶文化与大学教材的结合，在保证教学目的基础上，将茶文化人文知识、道德内涵及审美情趣融入其中，以趣味性、知识性激发学生对茶文化的兴趣，从而在提高知识素养基础上，促进人文素养的发展。另一方面，我国传统茶文化的人文元素必须要与当代大学生认知特点结合。我国传统茶文化中的人文内涵多属于传统文化产物，与现代大学生的心理特点、认知习惯、道德标准、观念思维方式有着较大的冲突，所以大学在以茶文化培养大</w:t>
      </w:r>
      <w:r>
        <w:rPr>
          <w:rFonts w:ascii="宋体" w:hAnsi="宋体" w:cs="宋体" w:hint="eastAsia"/>
          <w:color w:val="000000"/>
          <w:kern w:val="0"/>
          <w:sz w:val="24"/>
          <w:szCs w:val="24"/>
        </w:rPr>
        <w:t>学生人文素养过程中，必须根据学生特点选择合适的方式。</w:t>
      </w:r>
    </w:p>
    <w:p w:rsidR="0000190C" w:rsidRDefault="0000190C" w:rsidP="000D2452">
      <w:pPr>
        <w:widowControl/>
        <w:spacing w:line="360" w:lineRule="auto"/>
        <w:ind w:rightChars="200" w:right="31680" w:firstLineChars="200" w:firstLine="31680"/>
        <w:jc w:val="left"/>
        <w:rPr>
          <w:rFonts w:ascii="宋体" w:cs="宋体"/>
          <w:color w:val="000000"/>
          <w:kern w:val="0"/>
          <w:sz w:val="24"/>
          <w:szCs w:val="24"/>
        </w:rPr>
        <w:sectPr w:rsidR="0000190C" w:rsidSect="00416471">
          <w:footerReference w:type="default" r:id="rId9"/>
          <w:pgSz w:w="11906" w:h="16838"/>
          <w:pgMar w:top="1440" w:right="1800" w:bottom="1440" w:left="1800" w:header="851" w:footer="992" w:gutter="0"/>
          <w:pgNumType w:start="1"/>
          <w:cols w:space="425"/>
          <w:docGrid w:type="lines" w:linePitch="312"/>
        </w:sectPr>
      </w:pPr>
      <w:r w:rsidRPr="008E38DF">
        <w:rPr>
          <w:rFonts w:ascii="宋体" w:hAnsi="宋体" w:cs="宋体" w:hint="eastAsia"/>
          <w:color w:val="000000"/>
          <w:kern w:val="0"/>
          <w:sz w:val="24"/>
          <w:szCs w:val="24"/>
        </w:rPr>
        <w:t>根据茶文化人文内涵抽象性特点，大学可以借助茶事相关实践活动或茶饮情景方式，吸引学生参与茶文化的体验活动，让茶主题活动促进学生对茶文化中人文知识、审美知识、道德元素的理解。另外对于茶文化中某些极具民族性、人文知识性的茶事活动，大学可以利用本地茶文化资源，让茶文化研究者、茶艺从事者等专业人员走入大学，走进大学生群体中，通过茶文化活动的专业讲解或分析提高大学生对人文素养的认识</w:t>
      </w:r>
      <w:r>
        <w:rPr>
          <w:rFonts w:ascii="宋体" w:hAnsi="宋体" w:cs="宋体" w:hint="eastAsia"/>
          <w:color w:val="000000"/>
          <w:kern w:val="0"/>
          <w:sz w:val="24"/>
          <w:szCs w:val="24"/>
        </w:rPr>
        <w:t>。</w:t>
      </w:r>
    </w:p>
    <w:p w:rsidR="0000190C" w:rsidRPr="005E114A" w:rsidRDefault="0000190C" w:rsidP="00EA120F">
      <w:pPr>
        <w:pStyle w:val="Heading1"/>
        <w:spacing w:before="156" w:after="156"/>
        <w:rPr>
          <w:kern w:val="36"/>
        </w:rPr>
      </w:pPr>
      <w:bookmarkStart w:id="1" w:name="_Toc462901576"/>
      <w:r w:rsidRPr="005E114A">
        <w:rPr>
          <w:rFonts w:hint="eastAsia"/>
          <w:kern w:val="36"/>
        </w:rPr>
        <w:t>博雅教育</w:t>
      </w:r>
      <w:r w:rsidRPr="005E114A">
        <w:rPr>
          <w:kern w:val="36"/>
        </w:rPr>
        <w:t xml:space="preserve"> </w:t>
      </w:r>
      <w:r w:rsidRPr="005E114A">
        <w:rPr>
          <w:rFonts w:hint="eastAsia"/>
          <w:kern w:val="36"/>
        </w:rPr>
        <w:t>打造青年梦工厂</w:t>
      </w:r>
      <w:bookmarkEnd w:id="1"/>
    </w:p>
    <w:p w:rsidR="0000190C" w:rsidRPr="00704F12" w:rsidRDefault="0000190C" w:rsidP="00DE5D41">
      <w:pPr>
        <w:widowControl/>
        <w:spacing w:line="419" w:lineRule="atLeast"/>
        <w:jc w:val="center"/>
        <w:rPr>
          <w:rFonts w:ascii="宋体" w:cs="宋体"/>
          <w:kern w:val="0"/>
          <w:sz w:val="24"/>
          <w:szCs w:val="24"/>
        </w:rPr>
      </w:pPr>
      <w:r w:rsidRPr="00704F12">
        <w:rPr>
          <w:rFonts w:ascii="宋体" w:hAnsi="宋体" w:cs="宋体" w:hint="eastAsia"/>
          <w:kern w:val="0"/>
          <w:sz w:val="24"/>
          <w:szCs w:val="24"/>
        </w:rPr>
        <w:t>来源：</w:t>
      </w:r>
      <w:hyperlink r:id="rId10" w:tgtFrame="_blank" w:history="1">
        <w:r w:rsidRPr="00704F12">
          <w:rPr>
            <w:rFonts w:ascii="宋体" w:hAnsi="宋体" w:cs="宋体" w:hint="eastAsia"/>
            <w:kern w:val="0"/>
            <w:sz w:val="24"/>
            <w:szCs w:val="24"/>
          </w:rPr>
          <w:t>厦门日报</w:t>
        </w:r>
      </w:hyperlink>
      <w:r w:rsidRPr="00704F12">
        <w:rPr>
          <w:rFonts w:ascii="宋体" w:hAnsi="宋体" w:cs="宋体" w:hint="eastAsia"/>
          <w:kern w:val="0"/>
          <w:sz w:val="24"/>
          <w:szCs w:val="24"/>
        </w:rPr>
        <w:t xml:space="preserve">　</w:t>
      </w:r>
    </w:p>
    <w:p w:rsidR="0000190C" w:rsidRPr="00704F12" w:rsidRDefault="0000190C" w:rsidP="00DE5D41">
      <w:pPr>
        <w:widowControl/>
        <w:spacing w:line="419" w:lineRule="atLeast"/>
        <w:jc w:val="center"/>
        <w:rPr>
          <w:rFonts w:ascii="宋体" w:hAnsi="宋体" w:cs="宋体"/>
          <w:kern w:val="0"/>
          <w:sz w:val="24"/>
          <w:szCs w:val="24"/>
        </w:rPr>
      </w:pPr>
      <w:r w:rsidRPr="00704F12">
        <w:rPr>
          <w:rFonts w:ascii="宋体" w:cs="宋体"/>
          <w:kern w:val="0"/>
          <w:sz w:val="24"/>
          <w:szCs w:val="24"/>
        </w:rPr>
        <w:t> </w:t>
      </w:r>
      <w:r w:rsidRPr="00704F12">
        <w:rPr>
          <w:rFonts w:ascii="宋体" w:hAnsi="宋体" w:cs="宋体"/>
          <w:kern w:val="0"/>
          <w:sz w:val="24"/>
          <w:szCs w:val="24"/>
        </w:rPr>
        <w:t xml:space="preserve"> </w:t>
      </w:r>
    </w:p>
    <w:p w:rsidR="0000190C" w:rsidRPr="009165F8"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9165F8">
        <w:rPr>
          <w:rFonts w:ascii="宋体" w:hAnsi="宋体" w:cs="宋体" w:hint="eastAsia"/>
          <w:color w:val="000000"/>
          <w:kern w:val="0"/>
          <w:sz w:val="24"/>
          <w:szCs w:val="24"/>
        </w:rPr>
        <w:t>高等教育的目的，不仅仅是给大学生以知识和专业技术，更是让学生成为一个人格、心智全面发展的人，成为一个能够感知幸福并创造幸福的人。厦门工学院为此进行积极的探索和创新，书院制育人模式、博雅教育便是他们的特色。</w:t>
      </w:r>
    </w:p>
    <w:p w:rsidR="0000190C" w:rsidRPr="008A11B3"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8A11B3">
        <w:rPr>
          <w:rFonts w:ascii="黑体" w:eastAsia="黑体" w:hAnsi="宋体" w:cs="宋体"/>
          <w:bCs/>
          <w:kern w:val="0"/>
          <w:sz w:val="24"/>
          <w:szCs w:val="24"/>
        </w:rPr>
        <w:t xml:space="preserve">1 </w:t>
      </w:r>
      <w:r w:rsidRPr="008A11B3">
        <w:rPr>
          <w:rFonts w:ascii="黑体" w:eastAsia="黑体" w:hAnsi="宋体" w:cs="宋体" w:hint="eastAsia"/>
          <w:bCs/>
          <w:kern w:val="0"/>
          <w:sz w:val="24"/>
          <w:szCs w:val="24"/>
        </w:rPr>
        <w:t>高位整合优势资源，提升办学层次水平</w:t>
      </w:r>
    </w:p>
    <w:p w:rsidR="0000190C" w:rsidRPr="009165F8"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9165F8">
        <w:rPr>
          <w:rFonts w:ascii="宋体" w:hAnsi="宋体" w:cs="宋体" w:hint="eastAsia"/>
          <w:color w:val="000000"/>
          <w:kern w:val="0"/>
          <w:sz w:val="24"/>
          <w:szCs w:val="24"/>
        </w:rPr>
        <w:t>厦门工学院从建校伊始，便确立了“开放办学、内引外联”的发展战略，传承华侨大学“会通中外、并育英才”的名校品格，从西安交通大学、华侨大学引进优秀管理人才和学科带头人等优秀师资力量，与台湾元智大学、台湾大叶大学、台湾实践大学签订联合培养人才、共建专业学科协议，与加拿大威尔弗雷德·劳里埃大学、美国波特兰大学、英国德蒙福特大学建立教育交流机制，引进国际教学理念，迅速提高学校管理水平和内涵建设质量。</w:t>
      </w:r>
    </w:p>
    <w:p w:rsidR="0000190C" w:rsidRPr="008A11B3"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8A11B3">
        <w:rPr>
          <w:rFonts w:ascii="黑体" w:eastAsia="黑体" w:hAnsi="宋体" w:cs="宋体"/>
          <w:bCs/>
          <w:kern w:val="0"/>
          <w:sz w:val="24"/>
          <w:szCs w:val="24"/>
        </w:rPr>
        <w:t xml:space="preserve">2 </w:t>
      </w:r>
      <w:r w:rsidRPr="008A11B3">
        <w:rPr>
          <w:rFonts w:ascii="黑体" w:eastAsia="黑体" w:hAnsi="宋体" w:cs="宋体" w:hint="eastAsia"/>
          <w:bCs/>
          <w:kern w:val="0"/>
          <w:sz w:val="24"/>
          <w:szCs w:val="24"/>
        </w:rPr>
        <w:t>深化改革积极创新，培养高素质应用型人才</w:t>
      </w:r>
    </w:p>
    <w:p w:rsidR="0000190C" w:rsidRPr="009165F8"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9165F8">
        <w:rPr>
          <w:rFonts w:ascii="宋体" w:hAnsi="宋体" w:cs="宋体" w:hint="eastAsia"/>
          <w:color w:val="000000"/>
          <w:kern w:val="0"/>
          <w:sz w:val="24"/>
          <w:szCs w:val="24"/>
        </w:rPr>
        <w:t>厦门工学院不断深化改革创新，着眼“应用型”高校的发展大势，紧扣“应用型”人才的社会需求，学科建设突出工学特色和“应用能力”生成。办学八年来，厦门工学院建成了机械电子、土木建筑、信息技术、新能源材料、创意设计等</w:t>
      </w:r>
      <w:r w:rsidRPr="009165F8">
        <w:rPr>
          <w:rFonts w:ascii="宋体" w:hAnsi="宋体" w:cs="宋体"/>
          <w:color w:val="000000"/>
          <w:kern w:val="0"/>
          <w:sz w:val="24"/>
          <w:szCs w:val="24"/>
        </w:rPr>
        <w:t>18</w:t>
      </w:r>
      <w:r w:rsidRPr="009165F8">
        <w:rPr>
          <w:rFonts w:ascii="宋体" w:hAnsi="宋体" w:cs="宋体" w:hint="eastAsia"/>
          <w:color w:val="000000"/>
          <w:kern w:val="0"/>
          <w:sz w:val="24"/>
          <w:szCs w:val="24"/>
        </w:rPr>
        <w:t>个对接区域经济发展和产业转型升级的优势工科专业。</w:t>
      </w:r>
    </w:p>
    <w:p w:rsidR="0000190C" w:rsidRPr="009165F8" w:rsidRDefault="0000190C" w:rsidP="000D2452">
      <w:pPr>
        <w:widowControl/>
        <w:spacing w:line="360" w:lineRule="auto"/>
        <w:ind w:rightChars="200" w:right="31680"/>
        <w:jc w:val="left"/>
        <w:rPr>
          <w:rFonts w:ascii="宋体" w:cs="宋体"/>
          <w:color w:val="000000"/>
          <w:kern w:val="0"/>
          <w:sz w:val="24"/>
          <w:szCs w:val="24"/>
        </w:rPr>
      </w:pPr>
      <w:r w:rsidRPr="009165F8">
        <w:rPr>
          <w:rFonts w:ascii="宋体" w:hAnsi="宋体" w:cs="宋体" w:hint="eastAsia"/>
          <w:color w:val="000000"/>
          <w:kern w:val="0"/>
          <w:sz w:val="24"/>
          <w:szCs w:val="24"/>
        </w:rPr>
        <w:t>学校坚持专家治校、名师执教的办学方针，大力引进国内外优秀学者、教授、高级技术人才、海归人士来校任教任职。学校现有专任教师</w:t>
      </w:r>
      <w:r w:rsidRPr="009165F8">
        <w:rPr>
          <w:rFonts w:ascii="宋体" w:hAnsi="宋体" w:cs="宋体"/>
          <w:color w:val="000000"/>
          <w:kern w:val="0"/>
          <w:sz w:val="24"/>
          <w:szCs w:val="24"/>
        </w:rPr>
        <w:t>460</w:t>
      </w:r>
      <w:r w:rsidRPr="009165F8">
        <w:rPr>
          <w:rFonts w:ascii="宋体" w:hAnsi="宋体" w:cs="宋体" w:hint="eastAsia"/>
          <w:color w:val="000000"/>
          <w:kern w:val="0"/>
          <w:sz w:val="24"/>
          <w:szCs w:val="24"/>
        </w:rPr>
        <w:t>人，其中具有高级专业技术职务的教师</w:t>
      </w:r>
      <w:r w:rsidRPr="009165F8">
        <w:rPr>
          <w:rFonts w:ascii="宋体" w:hAnsi="宋体" w:cs="宋体"/>
          <w:color w:val="000000"/>
          <w:kern w:val="0"/>
          <w:sz w:val="24"/>
          <w:szCs w:val="24"/>
        </w:rPr>
        <w:t>146</w:t>
      </w:r>
      <w:r w:rsidRPr="009165F8">
        <w:rPr>
          <w:rFonts w:ascii="宋体" w:hAnsi="宋体" w:cs="宋体" w:hint="eastAsia"/>
          <w:color w:val="000000"/>
          <w:kern w:val="0"/>
          <w:sz w:val="24"/>
          <w:szCs w:val="24"/>
        </w:rPr>
        <w:t>人，具有博士、硕士学位的教师</w:t>
      </w:r>
      <w:r w:rsidRPr="009165F8">
        <w:rPr>
          <w:rFonts w:ascii="宋体" w:hAnsi="宋体" w:cs="宋体"/>
          <w:color w:val="000000"/>
          <w:kern w:val="0"/>
          <w:sz w:val="24"/>
          <w:szCs w:val="24"/>
        </w:rPr>
        <w:t>330</w:t>
      </w:r>
      <w:r w:rsidRPr="009165F8">
        <w:rPr>
          <w:rFonts w:ascii="宋体" w:hAnsi="宋体" w:cs="宋体" w:hint="eastAsia"/>
          <w:color w:val="000000"/>
          <w:kern w:val="0"/>
          <w:sz w:val="24"/>
          <w:szCs w:val="24"/>
        </w:rPr>
        <w:t>人。</w:t>
      </w:r>
    </w:p>
    <w:p w:rsidR="0000190C" w:rsidRPr="008A11B3"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8A11B3">
        <w:rPr>
          <w:rFonts w:ascii="黑体" w:eastAsia="黑体" w:hAnsi="宋体" w:cs="宋体"/>
          <w:bCs/>
          <w:kern w:val="0"/>
          <w:sz w:val="24"/>
          <w:szCs w:val="24"/>
        </w:rPr>
        <w:t xml:space="preserve">3 </w:t>
      </w:r>
      <w:r w:rsidRPr="008A11B3">
        <w:rPr>
          <w:rFonts w:ascii="黑体" w:eastAsia="黑体" w:hAnsi="宋体" w:cs="宋体" w:hint="eastAsia"/>
          <w:bCs/>
          <w:kern w:val="0"/>
          <w:sz w:val="24"/>
          <w:szCs w:val="24"/>
        </w:rPr>
        <w:t>开展博雅通识教育，提升学生人文情怀</w:t>
      </w:r>
    </w:p>
    <w:p w:rsidR="0000190C" w:rsidRPr="009165F8"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9165F8">
        <w:rPr>
          <w:rFonts w:ascii="宋体" w:hAnsi="宋体" w:cs="宋体" w:hint="eastAsia"/>
          <w:color w:val="000000"/>
          <w:kern w:val="0"/>
          <w:sz w:val="24"/>
          <w:szCs w:val="24"/>
        </w:rPr>
        <w:t>学院秉持“育人为本，德育为先”的教育理念，倡导“修德为先，修业为本”的人才培养观念，一以贯之实施博雅教育，始终坚持以学生为中心，把育人放在一切工作的首位，培养学生成为品德高尚、人格健全的人才。学院汲取中国传统儒学的精华，融入学生品德和人格的培养塑造，独具匠心。学院让儒学精髓走进第一课堂，藏“德”于“识”；让儒家思想融入第二课堂，寓“德”于“行”。校园内，国内外先贤大师的名言随处可见，让学子们如沐春风。</w:t>
      </w:r>
    </w:p>
    <w:p w:rsidR="0000190C" w:rsidRPr="008A11B3"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8A11B3">
        <w:rPr>
          <w:rFonts w:ascii="黑体" w:eastAsia="黑体" w:hAnsi="宋体" w:cs="宋体"/>
          <w:bCs/>
          <w:kern w:val="0"/>
          <w:sz w:val="24"/>
          <w:szCs w:val="24"/>
        </w:rPr>
        <w:t xml:space="preserve">4 </w:t>
      </w:r>
      <w:r w:rsidRPr="008A11B3">
        <w:rPr>
          <w:rFonts w:ascii="黑体" w:eastAsia="黑体" w:hAnsi="宋体" w:cs="宋体" w:hint="eastAsia"/>
          <w:bCs/>
          <w:kern w:val="0"/>
          <w:sz w:val="24"/>
          <w:szCs w:val="24"/>
        </w:rPr>
        <w:t>优化学科专业，实现内涵式发展</w:t>
      </w:r>
    </w:p>
    <w:p w:rsidR="0000190C" w:rsidRPr="009165F8"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9165F8">
        <w:rPr>
          <w:rFonts w:ascii="宋体" w:hAnsi="宋体" w:cs="宋体"/>
          <w:color w:val="000000"/>
          <w:kern w:val="0"/>
          <w:sz w:val="24"/>
          <w:szCs w:val="24"/>
        </w:rPr>
        <w:t>2016</w:t>
      </w:r>
      <w:r w:rsidRPr="009165F8">
        <w:rPr>
          <w:rFonts w:ascii="宋体" w:hAnsi="宋体" w:cs="宋体" w:hint="eastAsia"/>
          <w:color w:val="000000"/>
          <w:kern w:val="0"/>
          <w:sz w:val="24"/>
          <w:szCs w:val="24"/>
        </w:rPr>
        <w:t>年是厦门工学院实施“十三五”发展规划的第一年，学院将步入“内涵式”发展时期</w:t>
      </w:r>
      <w:r w:rsidRPr="009165F8">
        <w:rPr>
          <w:rFonts w:ascii="宋体" w:hAnsi="宋体" w:cs="宋体"/>
          <w:color w:val="000000"/>
          <w:kern w:val="0"/>
          <w:sz w:val="24"/>
          <w:szCs w:val="24"/>
        </w:rPr>
        <w:t>:</w:t>
      </w:r>
      <w:r w:rsidRPr="009165F8">
        <w:rPr>
          <w:rFonts w:ascii="宋体" w:hAnsi="宋体" w:cs="宋体" w:hint="eastAsia"/>
          <w:color w:val="000000"/>
          <w:kern w:val="0"/>
          <w:sz w:val="24"/>
          <w:szCs w:val="24"/>
        </w:rPr>
        <w:t>以学生、教师、学校三者的共同发展为目标，以改革创新发展为动力，实现和谐健康发展。</w:t>
      </w:r>
    </w:p>
    <w:p w:rsidR="0000190C" w:rsidRPr="009165F8" w:rsidRDefault="0000190C" w:rsidP="000D2452">
      <w:pPr>
        <w:widowControl/>
        <w:spacing w:line="360" w:lineRule="auto"/>
        <w:ind w:rightChars="200" w:right="31680" w:firstLineChars="200" w:firstLine="31680"/>
        <w:jc w:val="left"/>
        <w:rPr>
          <w:rFonts w:ascii="宋体" w:cs="宋体"/>
          <w:color w:val="000000"/>
          <w:kern w:val="0"/>
          <w:sz w:val="24"/>
          <w:szCs w:val="24"/>
        </w:rPr>
      </w:pPr>
      <w:r w:rsidRPr="009165F8">
        <w:rPr>
          <w:rFonts w:ascii="宋体" w:hAnsi="宋体" w:cs="宋体" w:hint="eastAsia"/>
          <w:color w:val="000000"/>
          <w:kern w:val="0"/>
          <w:sz w:val="24"/>
          <w:szCs w:val="24"/>
        </w:rPr>
        <w:t>学院加大对现有学科专业的调整优化力度，加强急需紧缺人才培养，提升学科专业设置的契合度，预计到</w:t>
      </w:r>
      <w:r w:rsidRPr="009165F8">
        <w:rPr>
          <w:rFonts w:ascii="宋体" w:hAnsi="宋体" w:cs="宋体"/>
          <w:color w:val="000000"/>
          <w:kern w:val="0"/>
          <w:sz w:val="24"/>
          <w:szCs w:val="24"/>
        </w:rPr>
        <w:t>2020</w:t>
      </w:r>
      <w:r w:rsidRPr="009165F8">
        <w:rPr>
          <w:rFonts w:ascii="宋体" w:hAnsi="宋体" w:cs="宋体" w:hint="eastAsia"/>
          <w:color w:val="000000"/>
          <w:kern w:val="0"/>
          <w:sz w:val="24"/>
          <w:szCs w:val="24"/>
        </w:rPr>
        <w:t>年新增</w:t>
      </w:r>
      <w:r w:rsidRPr="009165F8">
        <w:rPr>
          <w:rFonts w:ascii="宋体" w:hAnsi="宋体" w:cs="宋体"/>
          <w:color w:val="000000"/>
          <w:kern w:val="0"/>
          <w:sz w:val="24"/>
          <w:szCs w:val="24"/>
        </w:rPr>
        <w:t>5</w:t>
      </w:r>
      <w:r w:rsidRPr="009165F8">
        <w:rPr>
          <w:rFonts w:ascii="宋体" w:hAnsi="宋体" w:cs="宋体" w:hint="eastAsia"/>
          <w:color w:val="000000"/>
          <w:kern w:val="0"/>
          <w:sz w:val="24"/>
          <w:szCs w:val="24"/>
        </w:rPr>
        <w:t>至</w:t>
      </w:r>
      <w:r w:rsidRPr="009165F8">
        <w:rPr>
          <w:rFonts w:ascii="宋体" w:hAnsi="宋体" w:cs="宋体"/>
          <w:color w:val="000000"/>
          <w:kern w:val="0"/>
          <w:sz w:val="24"/>
          <w:szCs w:val="24"/>
        </w:rPr>
        <w:t>10</w:t>
      </w:r>
      <w:r w:rsidRPr="009165F8">
        <w:rPr>
          <w:rFonts w:ascii="宋体" w:hAnsi="宋体" w:cs="宋体" w:hint="eastAsia"/>
          <w:color w:val="000000"/>
          <w:kern w:val="0"/>
          <w:sz w:val="24"/>
          <w:szCs w:val="24"/>
        </w:rPr>
        <w:t>个符合“一带一路”战略实施、自贸试验区建设等适应性强、社会急需的学科专业。未来五年，计划新增校企合作单位</w:t>
      </w:r>
      <w:r w:rsidRPr="009165F8">
        <w:rPr>
          <w:rFonts w:ascii="宋体" w:hAnsi="宋体" w:cs="宋体"/>
          <w:color w:val="000000"/>
          <w:kern w:val="0"/>
          <w:sz w:val="24"/>
          <w:szCs w:val="24"/>
        </w:rPr>
        <w:t>150</w:t>
      </w:r>
      <w:r w:rsidRPr="009165F8">
        <w:rPr>
          <w:rFonts w:ascii="宋体" w:hAnsi="宋体" w:cs="宋体" w:hint="eastAsia"/>
          <w:color w:val="000000"/>
          <w:kern w:val="0"/>
          <w:sz w:val="24"/>
          <w:szCs w:val="24"/>
        </w:rPr>
        <w:t>家，重点拓展与区域知名企业的战略协作，通过联办专业、共建学院、科技平台和研究机构，推动校企协同创新，共同开展人才培养、人员互聘、技能培训等，实现产学研无缝对接。</w:t>
      </w:r>
    </w:p>
    <w:p w:rsidR="0000190C" w:rsidRPr="009165F8" w:rsidRDefault="0000190C" w:rsidP="000D2452">
      <w:pPr>
        <w:pStyle w:val="NormalWeb"/>
        <w:shd w:val="clear" w:color="auto" w:fill="FFFFFF"/>
        <w:spacing w:before="0" w:beforeAutospacing="0" w:after="0" w:afterAutospacing="0" w:line="360" w:lineRule="auto"/>
        <w:ind w:rightChars="200" w:right="31680" w:firstLineChars="200" w:firstLine="31680"/>
        <w:rPr>
          <w:color w:val="000000"/>
        </w:rPr>
      </w:pPr>
      <w:r w:rsidRPr="009165F8">
        <w:rPr>
          <w:rFonts w:hint="eastAsia"/>
          <w:color w:val="000000"/>
        </w:rPr>
        <w:t>学院将强化“创新与创业”课程建设，增加创业类课程学时，制定学生创新创业竞赛成果学分奖励，提高学生课外创新能力。学院将投入</w:t>
      </w:r>
      <w:r w:rsidRPr="009165F8">
        <w:rPr>
          <w:color w:val="000000"/>
        </w:rPr>
        <w:t>300</w:t>
      </w:r>
      <w:r w:rsidRPr="009165F8">
        <w:rPr>
          <w:rFonts w:hint="eastAsia"/>
          <w:color w:val="000000"/>
        </w:rPr>
        <w:t>万元专项资金建成线上线下一体运作的“厦门工学院大学生众创空间”，为大学生创业提供跨学科交流和知识技术共享平台，实现创业培育、孵</w:t>
      </w:r>
      <w:r>
        <w:rPr>
          <w:rFonts w:hint="eastAsia"/>
          <w:color w:val="000000"/>
        </w:rPr>
        <w:t>化。</w:t>
      </w:r>
      <w:r>
        <w:rPr>
          <w:color w:val="000000"/>
        </w:rPr>
        <w:t>2</w:t>
      </w:r>
      <w:r w:rsidRPr="009165F8">
        <w:rPr>
          <w:color w:val="000000"/>
        </w:rPr>
        <w:t>016</w:t>
      </w:r>
      <w:r w:rsidRPr="009165F8">
        <w:rPr>
          <w:rFonts w:hint="eastAsia"/>
          <w:color w:val="000000"/>
        </w:rPr>
        <w:t>年，学院还将重点推进“工程坊”建设，将实验室建设与大学生创新创业紧密结合起来，强化与经济社会发展的联系，打造属于青年学子的“梦工厂”，培养工科学子的工匠精神和创新创业精神。</w:t>
      </w:r>
    </w:p>
    <w:p w:rsidR="0000190C" w:rsidRPr="008A11B3"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8A11B3">
        <w:rPr>
          <w:rFonts w:ascii="黑体" w:eastAsia="黑体" w:hAnsi="宋体" w:cs="宋体"/>
          <w:bCs/>
          <w:kern w:val="0"/>
          <w:sz w:val="24"/>
          <w:szCs w:val="24"/>
        </w:rPr>
        <w:t xml:space="preserve">5 </w:t>
      </w:r>
      <w:r w:rsidRPr="008A11B3">
        <w:rPr>
          <w:rFonts w:ascii="黑体" w:eastAsia="黑体" w:hAnsi="宋体" w:cs="宋体" w:hint="eastAsia"/>
          <w:bCs/>
          <w:kern w:val="0"/>
          <w:sz w:val="24"/>
          <w:szCs w:val="24"/>
        </w:rPr>
        <w:t>实施书院制</w:t>
      </w:r>
      <w:r w:rsidRPr="008A11B3">
        <w:rPr>
          <w:rFonts w:ascii="黑体" w:eastAsia="黑体" w:hAnsi="宋体" w:cs="宋体"/>
          <w:bCs/>
          <w:kern w:val="0"/>
          <w:sz w:val="24"/>
          <w:szCs w:val="24"/>
        </w:rPr>
        <w:t xml:space="preserve">  </w:t>
      </w:r>
      <w:r w:rsidRPr="008A11B3">
        <w:rPr>
          <w:rFonts w:ascii="黑体" w:eastAsia="黑体" w:hAnsi="宋体" w:cs="宋体" w:hint="eastAsia"/>
          <w:bCs/>
          <w:kern w:val="0"/>
          <w:sz w:val="24"/>
          <w:szCs w:val="24"/>
        </w:rPr>
        <w:t>营造家的温馨</w:t>
      </w:r>
    </w:p>
    <w:p w:rsidR="0000190C" w:rsidRDefault="0000190C" w:rsidP="000D2452">
      <w:pPr>
        <w:pStyle w:val="NormalWeb"/>
        <w:shd w:val="clear" w:color="auto" w:fill="FFFFFF"/>
        <w:spacing w:before="0" w:beforeAutospacing="0" w:after="0" w:afterAutospacing="0" w:line="360" w:lineRule="auto"/>
        <w:ind w:rightChars="200" w:right="31680" w:firstLineChars="200" w:firstLine="31680"/>
        <w:sectPr w:rsidR="0000190C" w:rsidSect="00A6036A">
          <w:pgSz w:w="11906" w:h="16838"/>
          <w:pgMar w:top="1440" w:right="1800" w:bottom="1440" w:left="1800" w:header="851" w:footer="992" w:gutter="0"/>
          <w:cols w:space="425"/>
          <w:docGrid w:type="lines" w:linePitch="312"/>
        </w:sectPr>
      </w:pPr>
      <w:r w:rsidRPr="009165F8">
        <w:rPr>
          <w:rFonts w:hint="eastAsia"/>
        </w:rPr>
        <w:t>厦门工学院是较早实施书院制的高校之一。书院把不同年级和不同学科背景的学生融合在一起，通过形式化与非形式化的教育、辅导咨询、兴趣社团和第二课堂等多种多样的活动，为学生缔造亲切融和、活跃多彩和挑战自我的生活、学习环境，从而培养学生独立思考、判断的能力，人际交往、沟通表达和组织管理的能力，以及感恩父母、关爱他人和关心社会的自觉意识，为学生毕业后步入更广阔的天地，展开健全人生、担当社会责任打下坚实基础。</w:t>
      </w:r>
    </w:p>
    <w:p w:rsidR="0000190C" w:rsidRPr="00A87C8F" w:rsidRDefault="0000190C" w:rsidP="00A87C8F">
      <w:pPr>
        <w:pStyle w:val="Heading1"/>
        <w:spacing w:before="156" w:after="156"/>
        <w:rPr>
          <w:rFonts w:ascii="宋体"/>
          <w:color w:val="000080"/>
          <w:kern w:val="0"/>
          <w:sz w:val="24"/>
          <w:szCs w:val="24"/>
        </w:rPr>
      </w:pPr>
      <w:bookmarkStart w:id="2" w:name="_Toc462901577"/>
      <w:r w:rsidRPr="005E5A71">
        <w:rPr>
          <w:rFonts w:hint="eastAsia"/>
          <w:kern w:val="36"/>
        </w:rPr>
        <w:t>西南交大推行跨学科、个性化教育培养创新人</w:t>
      </w:r>
      <w:r>
        <w:rPr>
          <w:rFonts w:hint="eastAsia"/>
          <w:kern w:val="36"/>
        </w:rPr>
        <w:t>才</w:t>
      </w:r>
      <w:bookmarkEnd w:id="2"/>
    </w:p>
    <w:p w:rsidR="0000190C" w:rsidRPr="005E5A71" w:rsidRDefault="0000190C" w:rsidP="00171F62">
      <w:pPr>
        <w:widowControl/>
        <w:spacing w:after="300" w:line="300" w:lineRule="atLeast"/>
        <w:jc w:val="center"/>
        <w:rPr>
          <w:rFonts w:ascii="宋体" w:cs="宋体"/>
          <w:kern w:val="0"/>
          <w:sz w:val="24"/>
          <w:szCs w:val="24"/>
        </w:rPr>
      </w:pPr>
      <w:r>
        <w:rPr>
          <w:rFonts w:ascii="宋体" w:hAnsi="宋体" w:cs="宋体" w:hint="eastAsia"/>
          <w:kern w:val="0"/>
          <w:sz w:val="24"/>
          <w:szCs w:val="24"/>
        </w:rPr>
        <w:t>作者：</w:t>
      </w:r>
      <w:r w:rsidRPr="005E5A71">
        <w:rPr>
          <w:rFonts w:ascii="宋体" w:hAnsi="宋体" w:cs="宋体" w:hint="eastAsia"/>
          <w:kern w:val="0"/>
          <w:sz w:val="24"/>
          <w:szCs w:val="24"/>
        </w:rPr>
        <w:t>倪秀</w:t>
      </w:r>
      <w:r>
        <w:rPr>
          <w:rFonts w:ascii="宋体" w:hAnsi="宋体" w:cs="宋体"/>
          <w:kern w:val="0"/>
          <w:sz w:val="24"/>
          <w:szCs w:val="24"/>
        </w:rPr>
        <w:t xml:space="preserve">  </w:t>
      </w:r>
      <w:r>
        <w:rPr>
          <w:rFonts w:ascii="宋体" w:hAnsi="宋体" w:cs="宋体" w:hint="eastAsia"/>
          <w:kern w:val="0"/>
          <w:sz w:val="24"/>
          <w:szCs w:val="24"/>
        </w:rPr>
        <w:t>来源：中国教育报</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前不久，我国完全拥有自主知识产权世界最长的中低速磁浮商业运营线在长沙</w:t>
      </w:r>
      <w:r w:rsidRPr="005E5A71">
        <w:rPr>
          <w:rFonts w:ascii="宋体" w:cs="宋体" w:hint="eastAsia"/>
          <w:kern w:val="0"/>
          <w:sz w:val="24"/>
          <w:szCs w:val="24"/>
        </w:rPr>
        <w:t>“</w:t>
      </w:r>
      <w:r w:rsidRPr="005E5A71">
        <w:rPr>
          <w:rFonts w:ascii="宋体" w:hAnsi="宋体" w:cs="宋体" w:hint="eastAsia"/>
          <w:kern w:val="0"/>
          <w:sz w:val="24"/>
          <w:szCs w:val="24"/>
        </w:rPr>
        <w:t>开跑</w:t>
      </w:r>
      <w:r w:rsidRPr="005E5A71">
        <w:rPr>
          <w:rFonts w:ascii="宋体" w:cs="宋体" w:hint="eastAsia"/>
          <w:kern w:val="0"/>
          <w:sz w:val="24"/>
          <w:szCs w:val="24"/>
        </w:rPr>
        <w:t>”</w:t>
      </w:r>
      <w:r w:rsidRPr="005E5A71">
        <w:rPr>
          <w:rFonts w:ascii="宋体" w:hAnsi="宋体" w:cs="宋体" w:hint="eastAsia"/>
          <w:kern w:val="0"/>
          <w:sz w:val="24"/>
          <w:szCs w:val="24"/>
        </w:rPr>
        <w:t>。之后，</w:t>
      </w:r>
      <w:r w:rsidRPr="005E5A71">
        <w:rPr>
          <w:rFonts w:ascii="宋体" w:cs="宋体" w:hint="eastAsia"/>
          <w:kern w:val="0"/>
          <w:sz w:val="24"/>
          <w:szCs w:val="24"/>
        </w:rPr>
        <w:t>“</w:t>
      </w:r>
      <w:r w:rsidRPr="005E5A71">
        <w:rPr>
          <w:rFonts w:ascii="宋体" w:hAnsi="宋体" w:cs="宋体" w:hint="eastAsia"/>
          <w:kern w:val="0"/>
          <w:sz w:val="24"/>
          <w:szCs w:val="24"/>
        </w:rPr>
        <w:t>中国标准动车组</w:t>
      </w:r>
      <w:r w:rsidRPr="005E5A71">
        <w:rPr>
          <w:rFonts w:ascii="宋体" w:cs="宋体" w:hint="eastAsia"/>
          <w:kern w:val="0"/>
          <w:sz w:val="24"/>
          <w:szCs w:val="24"/>
        </w:rPr>
        <w:t>”</w:t>
      </w:r>
      <w:r w:rsidRPr="005E5A71">
        <w:rPr>
          <w:rFonts w:ascii="宋体" w:hAnsi="宋体" w:cs="宋体" w:hint="eastAsia"/>
          <w:kern w:val="0"/>
          <w:sz w:val="24"/>
          <w:szCs w:val="24"/>
        </w:rPr>
        <w:t>也已在郑徐高铁上</w:t>
      </w:r>
      <w:r w:rsidRPr="005E5A71">
        <w:rPr>
          <w:rFonts w:ascii="宋体" w:cs="宋体" w:hint="eastAsia"/>
          <w:kern w:val="0"/>
          <w:sz w:val="24"/>
          <w:szCs w:val="24"/>
        </w:rPr>
        <w:t>“</w:t>
      </w:r>
      <w:r w:rsidRPr="005E5A71">
        <w:rPr>
          <w:rFonts w:ascii="宋体" w:hAnsi="宋体" w:cs="宋体" w:hint="eastAsia"/>
          <w:kern w:val="0"/>
          <w:sz w:val="24"/>
          <w:szCs w:val="24"/>
        </w:rPr>
        <w:t>试跑</w:t>
      </w:r>
      <w:r w:rsidRPr="005E5A71">
        <w:rPr>
          <w:rFonts w:ascii="宋体" w:cs="宋体" w:hint="eastAsia"/>
          <w:kern w:val="0"/>
          <w:sz w:val="24"/>
          <w:szCs w:val="24"/>
        </w:rPr>
        <w:t>”……</w:t>
      </w:r>
      <w:r w:rsidRPr="005E5A71">
        <w:rPr>
          <w:rFonts w:ascii="宋体" w:hAnsi="宋体" w:cs="宋体" w:hint="eastAsia"/>
          <w:kern w:val="0"/>
          <w:sz w:val="24"/>
          <w:szCs w:val="24"/>
        </w:rPr>
        <w:t xml:space="preserve">近年来，中国高铁已成为大国重器和全球名片。　</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西南交通大学校长徐飞认为，关于拔尖创新人才的培养，可以用汉字</w:t>
      </w:r>
      <w:r w:rsidRPr="005E5A71">
        <w:rPr>
          <w:rFonts w:ascii="宋体" w:cs="宋体" w:hint="eastAsia"/>
          <w:kern w:val="0"/>
          <w:sz w:val="24"/>
          <w:szCs w:val="24"/>
        </w:rPr>
        <w:t>“</w:t>
      </w:r>
      <w:r w:rsidRPr="005E5A71">
        <w:rPr>
          <w:rFonts w:ascii="宋体" w:hAnsi="宋体" w:cs="宋体" w:hint="eastAsia"/>
          <w:kern w:val="0"/>
          <w:sz w:val="24"/>
          <w:szCs w:val="24"/>
        </w:rPr>
        <w:t>尖</w:t>
      </w:r>
      <w:r w:rsidRPr="005E5A71">
        <w:rPr>
          <w:rFonts w:ascii="宋体" w:cs="宋体" w:hint="eastAsia"/>
          <w:kern w:val="0"/>
          <w:sz w:val="24"/>
          <w:szCs w:val="24"/>
        </w:rPr>
        <w:t>”</w:t>
      </w:r>
      <w:r w:rsidRPr="005E5A71">
        <w:rPr>
          <w:rFonts w:ascii="宋体" w:hAnsi="宋体" w:cs="宋体" w:hint="eastAsia"/>
          <w:kern w:val="0"/>
          <w:sz w:val="24"/>
          <w:szCs w:val="24"/>
        </w:rPr>
        <w:t>来形象解构。尖者，锐也，下大上小谓之尖。也就是说，培养拔尖创新人才首先要着眼于</w:t>
      </w:r>
      <w:r w:rsidRPr="005E5A71">
        <w:rPr>
          <w:rFonts w:ascii="宋体" w:cs="宋体" w:hint="eastAsia"/>
          <w:kern w:val="0"/>
          <w:sz w:val="24"/>
          <w:szCs w:val="24"/>
        </w:rPr>
        <w:t>“</w:t>
      </w:r>
      <w:r w:rsidRPr="005E5A71">
        <w:rPr>
          <w:rFonts w:ascii="宋体" w:hAnsi="宋体" w:cs="宋体" w:hint="eastAsia"/>
          <w:kern w:val="0"/>
          <w:sz w:val="24"/>
          <w:szCs w:val="24"/>
        </w:rPr>
        <w:t>大</w:t>
      </w:r>
      <w:r w:rsidRPr="005E5A71">
        <w:rPr>
          <w:rFonts w:ascii="宋体" w:cs="宋体" w:hint="eastAsia"/>
          <w:kern w:val="0"/>
          <w:sz w:val="24"/>
          <w:szCs w:val="24"/>
        </w:rPr>
        <w:t>”</w:t>
      </w:r>
      <w:r w:rsidRPr="005E5A71">
        <w:rPr>
          <w:rFonts w:ascii="宋体" w:hAnsi="宋体" w:cs="宋体" w:hint="eastAsia"/>
          <w:kern w:val="0"/>
          <w:sz w:val="24"/>
          <w:szCs w:val="24"/>
        </w:rPr>
        <w:t>，注重全人教育，注重培养学生的价值尺度和健全人格，注重通识教育和</w:t>
      </w:r>
      <w:r w:rsidRPr="005E5A71">
        <w:rPr>
          <w:rFonts w:ascii="宋体" w:cs="宋体" w:hint="eastAsia"/>
          <w:kern w:val="0"/>
          <w:sz w:val="24"/>
          <w:szCs w:val="24"/>
        </w:rPr>
        <w:t>“</w:t>
      </w:r>
      <w:r w:rsidRPr="005E5A71">
        <w:rPr>
          <w:rFonts w:ascii="宋体" w:hAnsi="宋体" w:cs="宋体" w:hint="eastAsia"/>
          <w:kern w:val="0"/>
          <w:sz w:val="24"/>
          <w:szCs w:val="24"/>
        </w:rPr>
        <w:t>君子不器</w:t>
      </w:r>
      <w:r w:rsidRPr="005E5A71">
        <w:rPr>
          <w:rFonts w:ascii="宋体" w:cs="宋体" w:hint="eastAsia"/>
          <w:kern w:val="0"/>
          <w:sz w:val="24"/>
          <w:szCs w:val="24"/>
        </w:rPr>
        <w:t>”</w:t>
      </w:r>
      <w:r w:rsidRPr="005E5A71">
        <w:rPr>
          <w:rFonts w:ascii="宋体" w:hAnsi="宋体" w:cs="宋体" w:hint="eastAsia"/>
          <w:kern w:val="0"/>
          <w:sz w:val="24"/>
          <w:szCs w:val="24"/>
        </w:rPr>
        <w:t xml:space="preserve">。　</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今年初，西南交通大学唐臣书院正式揭牌，揭开了学校书院办学的新篇章。唐臣书院是茅以升学院的重要实现载体。管理模式上，茅以升学院行使教学管理与学生教育两项职能，其中学生教育主要依托唐臣书院，通过实施个性化、精英化、养成化、高要求、跨学科的特色教育，建设致力于全人教育的学院与书院联合培养体。　</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茅以升学院在书院中开设了多门跨学科课程，如</w:t>
      </w:r>
      <w:r w:rsidRPr="005E5A71">
        <w:rPr>
          <w:rFonts w:ascii="宋体" w:cs="宋体" w:hint="eastAsia"/>
          <w:kern w:val="0"/>
          <w:sz w:val="24"/>
          <w:szCs w:val="24"/>
        </w:rPr>
        <w:t>“</w:t>
      </w:r>
      <w:r w:rsidRPr="005E5A71">
        <w:rPr>
          <w:rFonts w:ascii="宋体" w:hAnsi="宋体" w:cs="宋体" w:hint="eastAsia"/>
          <w:kern w:val="0"/>
          <w:sz w:val="24"/>
          <w:szCs w:val="24"/>
        </w:rPr>
        <w:t>设计心理学</w:t>
      </w:r>
      <w:r w:rsidRPr="005E5A71">
        <w:rPr>
          <w:rFonts w:ascii="宋体" w:cs="宋体" w:hint="eastAsia"/>
          <w:kern w:val="0"/>
          <w:sz w:val="24"/>
          <w:szCs w:val="24"/>
        </w:rPr>
        <w:t>”“</w:t>
      </w:r>
      <w:r w:rsidRPr="005E5A71">
        <w:rPr>
          <w:rFonts w:ascii="宋体" w:hAnsi="宋体" w:cs="宋体" w:hint="eastAsia"/>
          <w:kern w:val="0"/>
          <w:sz w:val="24"/>
          <w:szCs w:val="24"/>
        </w:rPr>
        <w:t>纳米科技与生活</w:t>
      </w:r>
      <w:r w:rsidRPr="005E5A71">
        <w:rPr>
          <w:rFonts w:ascii="宋体" w:cs="宋体" w:hint="eastAsia"/>
          <w:kern w:val="0"/>
          <w:sz w:val="24"/>
          <w:szCs w:val="24"/>
        </w:rPr>
        <w:t>”“</w:t>
      </w:r>
      <w:r w:rsidRPr="005E5A71">
        <w:rPr>
          <w:rFonts w:ascii="宋体" w:hAnsi="宋体" w:cs="宋体" w:hint="eastAsia"/>
          <w:kern w:val="0"/>
          <w:sz w:val="24"/>
          <w:szCs w:val="24"/>
        </w:rPr>
        <w:t>运动、科技与智慧人生</w:t>
      </w:r>
      <w:r w:rsidRPr="005E5A71">
        <w:rPr>
          <w:rFonts w:ascii="宋体" w:cs="宋体" w:hint="eastAsia"/>
          <w:kern w:val="0"/>
          <w:sz w:val="24"/>
          <w:szCs w:val="24"/>
        </w:rPr>
        <w:t>”</w:t>
      </w:r>
      <w:r w:rsidRPr="005E5A71">
        <w:rPr>
          <w:rFonts w:ascii="宋体" w:hAnsi="宋体" w:cs="宋体" w:hint="eastAsia"/>
          <w:kern w:val="0"/>
          <w:sz w:val="24"/>
          <w:szCs w:val="24"/>
        </w:rPr>
        <w:t xml:space="preserve">等都是跨学科课程，通过跨学科专业、跨学科课程、跨学科教学团队，打造跨学科教育平台。　</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w:t>
      </w:r>
      <w:r w:rsidRPr="005E5A71">
        <w:rPr>
          <w:rFonts w:ascii="宋体" w:cs="宋体" w:hint="eastAsia"/>
          <w:kern w:val="0"/>
          <w:sz w:val="24"/>
          <w:szCs w:val="24"/>
        </w:rPr>
        <w:t>“</w:t>
      </w:r>
      <w:r w:rsidRPr="005E5A71">
        <w:rPr>
          <w:rFonts w:ascii="宋体" w:hAnsi="宋体" w:cs="宋体" w:hint="eastAsia"/>
          <w:kern w:val="0"/>
          <w:sz w:val="24"/>
          <w:szCs w:val="24"/>
        </w:rPr>
        <w:t>创新思维，需要的是全面的知识结构和体系，跨学科的思维显得特别重要。</w:t>
      </w:r>
      <w:r w:rsidRPr="005E5A71">
        <w:rPr>
          <w:rFonts w:ascii="宋体" w:cs="宋体" w:hint="eastAsia"/>
          <w:kern w:val="0"/>
          <w:sz w:val="24"/>
          <w:szCs w:val="24"/>
        </w:rPr>
        <w:t>”</w:t>
      </w:r>
      <w:r w:rsidRPr="005E5A71">
        <w:rPr>
          <w:rFonts w:ascii="宋体" w:hAnsi="宋体" w:cs="宋体" w:hint="eastAsia"/>
          <w:kern w:val="0"/>
          <w:sz w:val="24"/>
          <w:szCs w:val="24"/>
        </w:rPr>
        <w:t>西南交通大学力学与工程学院副教授王朝明在茅以升学院开设了</w:t>
      </w:r>
      <w:r w:rsidRPr="005E5A71">
        <w:rPr>
          <w:rFonts w:ascii="宋体" w:cs="宋体" w:hint="eastAsia"/>
          <w:kern w:val="0"/>
          <w:sz w:val="24"/>
          <w:szCs w:val="24"/>
        </w:rPr>
        <w:t>“</w:t>
      </w:r>
      <w:r w:rsidRPr="005E5A71">
        <w:rPr>
          <w:rFonts w:ascii="宋体" w:hAnsi="宋体" w:cs="宋体" w:hint="eastAsia"/>
          <w:kern w:val="0"/>
          <w:sz w:val="24"/>
          <w:szCs w:val="24"/>
        </w:rPr>
        <w:t>纳米科技与生活</w:t>
      </w:r>
      <w:r w:rsidRPr="005E5A71">
        <w:rPr>
          <w:rFonts w:ascii="宋体" w:cs="宋体" w:hint="eastAsia"/>
          <w:kern w:val="0"/>
          <w:sz w:val="24"/>
          <w:szCs w:val="24"/>
        </w:rPr>
        <w:t>”</w:t>
      </w:r>
      <w:r w:rsidRPr="005E5A71">
        <w:rPr>
          <w:rFonts w:ascii="宋体" w:hAnsi="宋体" w:cs="宋体" w:hint="eastAsia"/>
          <w:kern w:val="0"/>
          <w:sz w:val="24"/>
          <w:szCs w:val="24"/>
        </w:rPr>
        <w:t>，他表示，</w:t>
      </w:r>
      <w:r w:rsidRPr="005E5A71">
        <w:rPr>
          <w:rFonts w:ascii="宋体" w:cs="宋体" w:hint="eastAsia"/>
          <w:kern w:val="0"/>
          <w:sz w:val="24"/>
          <w:szCs w:val="24"/>
        </w:rPr>
        <w:t>“</w:t>
      </w:r>
      <w:r w:rsidRPr="005E5A71">
        <w:rPr>
          <w:rFonts w:ascii="宋体" w:hAnsi="宋体" w:cs="宋体" w:hint="eastAsia"/>
          <w:kern w:val="0"/>
          <w:sz w:val="24"/>
          <w:szCs w:val="24"/>
        </w:rPr>
        <w:t>在我的课堂里，除了讲授课程内容外，还会带他们去参观实验室、做实验。我希望他们可以从中发掘自己的兴趣，最后会让他们以报告的形式把自己感兴趣的东西总结出来。</w:t>
      </w:r>
      <w:r w:rsidRPr="005E5A71">
        <w:rPr>
          <w:rFonts w:ascii="宋体" w:cs="宋体" w:hint="eastAsia"/>
          <w:kern w:val="0"/>
          <w:sz w:val="24"/>
          <w:szCs w:val="24"/>
        </w:rPr>
        <w:t>”</w:t>
      </w:r>
      <w:r w:rsidRPr="005E5A71">
        <w:rPr>
          <w:rFonts w:ascii="宋体" w:hAnsi="宋体" w:cs="宋体" w:hint="eastAsia"/>
          <w:kern w:val="0"/>
          <w:sz w:val="24"/>
          <w:szCs w:val="24"/>
        </w:rPr>
        <w:t xml:space="preserve">　</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西南交通大学教务处副处长代宁介绍说，在这样的跨学科教育中，学习超越了简单的</w:t>
      </w:r>
      <w:r w:rsidRPr="005E5A71">
        <w:rPr>
          <w:rFonts w:ascii="宋体" w:cs="宋体" w:hint="eastAsia"/>
          <w:kern w:val="0"/>
          <w:sz w:val="24"/>
          <w:szCs w:val="24"/>
        </w:rPr>
        <w:t>“</w:t>
      </w:r>
      <w:r w:rsidRPr="005E5A71">
        <w:rPr>
          <w:rFonts w:ascii="宋体" w:hAnsi="宋体" w:cs="宋体" w:hint="eastAsia"/>
          <w:kern w:val="0"/>
          <w:sz w:val="24"/>
          <w:szCs w:val="24"/>
        </w:rPr>
        <w:t>理解</w:t>
      </w:r>
      <w:r w:rsidRPr="005E5A71">
        <w:rPr>
          <w:rFonts w:ascii="宋体" w:cs="宋体" w:hint="eastAsia"/>
          <w:kern w:val="0"/>
          <w:sz w:val="24"/>
          <w:szCs w:val="24"/>
        </w:rPr>
        <w:t>”</w:t>
      </w:r>
      <w:r w:rsidRPr="005E5A71">
        <w:rPr>
          <w:rFonts w:ascii="宋体" w:hAnsi="宋体" w:cs="宋体" w:hint="eastAsia"/>
          <w:kern w:val="0"/>
          <w:sz w:val="24"/>
          <w:szCs w:val="24"/>
        </w:rPr>
        <w:t>与</w:t>
      </w:r>
      <w:r w:rsidRPr="005E5A71">
        <w:rPr>
          <w:rFonts w:ascii="宋体" w:cs="宋体" w:hint="eastAsia"/>
          <w:kern w:val="0"/>
          <w:sz w:val="24"/>
          <w:szCs w:val="24"/>
        </w:rPr>
        <w:t>“</w:t>
      </w:r>
      <w:r w:rsidRPr="005E5A71">
        <w:rPr>
          <w:rFonts w:ascii="宋体" w:hAnsi="宋体" w:cs="宋体" w:hint="eastAsia"/>
          <w:kern w:val="0"/>
          <w:sz w:val="24"/>
          <w:szCs w:val="24"/>
        </w:rPr>
        <w:t>记忆</w:t>
      </w:r>
      <w:r w:rsidRPr="005E5A71">
        <w:rPr>
          <w:rFonts w:ascii="宋体" w:cs="宋体" w:hint="eastAsia"/>
          <w:kern w:val="0"/>
          <w:sz w:val="24"/>
          <w:szCs w:val="24"/>
        </w:rPr>
        <w:t>”</w:t>
      </w:r>
      <w:r w:rsidRPr="005E5A71">
        <w:rPr>
          <w:rFonts w:ascii="宋体" w:hAnsi="宋体" w:cs="宋体" w:hint="eastAsia"/>
          <w:kern w:val="0"/>
          <w:sz w:val="24"/>
          <w:szCs w:val="24"/>
        </w:rPr>
        <w:t xml:space="preserve">，能力培养将不再是空洞口号，教师们将为学生创造出有意义的学习经历，这种经历对学生的一生都将产生积极而深远的影响。　</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在徐飞看来，培养拔尖创新人才，除了着眼于</w:t>
      </w:r>
      <w:r w:rsidRPr="005E5A71">
        <w:rPr>
          <w:rFonts w:ascii="宋体" w:cs="宋体" w:hint="eastAsia"/>
          <w:kern w:val="0"/>
          <w:sz w:val="24"/>
          <w:szCs w:val="24"/>
        </w:rPr>
        <w:t>“</w:t>
      </w:r>
      <w:r w:rsidRPr="005E5A71">
        <w:rPr>
          <w:rFonts w:ascii="宋体" w:hAnsi="宋体" w:cs="宋体" w:hint="eastAsia"/>
          <w:kern w:val="0"/>
          <w:sz w:val="24"/>
          <w:szCs w:val="24"/>
        </w:rPr>
        <w:t>大</w:t>
      </w:r>
      <w:r w:rsidRPr="005E5A71">
        <w:rPr>
          <w:rFonts w:ascii="宋体" w:cs="宋体" w:hint="eastAsia"/>
          <w:kern w:val="0"/>
          <w:sz w:val="24"/>
          <w:szCs w:val="24"/>
        </w:rPr>
        <w:t>”</w:t>
      </w:r>
      <w:r w:rsidRPr="005E5A71">
        <w:rPr>
          <w:rFonts w:ascii="宋体" w:hAnsi="宋体" w:cs="宋体" w:hint="eastAsia"/>
          <w:kern w:val="0"/>
          <w:sz w:val="24"/>
          <w:szCs w:val="24"/>
        </w:rPr>
        <w:t>，更需要聚焦于</w:t>
      </w:r>
      <w:r w:rsidRPr="005E5A71">
        <w:rPr>
          <w:rFonts w:ascii="宋体" w:cs="宋体" w:hint="eastAsia"/>
          <w:kern w:val="0"/>
          <w:sz w:val="24"/>
          <w:szCs w:val="24"/>
        </w:rPr>
        <w:t>“</w:t>
      </w:r>
      <w:r w:rsidRPr="005E5A71">
        <w:rPr>
          <w:rFonts w:ascii="宋体" w:hAnsi="宋体" w:cs="宋体" w:hint="eastAsia"/>
          <w:kern w:val="0"/>
          <w:sz w:val="24"/>
          <w:szCs w:val="24"/>
        </w:rPr>
        <w:t>小</w:t>
      </w:r>
      <w:r w:rsidRPr="005E5A71">
        <w:rPr>
          <w:rFonts w:ascii="宋体" w:cs="宋体" w:hint="eastAsia"/>
          <w:kern w:val="0"/>
          <w:sz w:val="24"/>
          <w:szCs w:val="24"/>
        </w:rPr>
        <w:t>”</w:t>
      </w:r>
      <w:r w:rsidRPr="005E5A71">
        <w:rPr>
          <w:rFonts w:ascii="宋体" w:hAnsi="宋体" w:cs="宋体" w:hint="eastAsia"/>
          <w:kern w:val="0"/>
          <w:sz w:val="24"/>
          <w:szCs w:val="24"/>
        </w:rPr>
        <w:t>，注重自主教育和个性化教育，着力锤炼学生的好奇心、想象力和批判性思维，在优秀人才高原上建</w:t>
      </w:r>
      <w:r w:rsidRPr="005E5A71">
        <w:rPr>
          <w:rFonts w:ascii="宋体" w:cs="宋体" w:hint="eastAsia"/>
          <w:kern w:val="0"/>
          <w:sz w:val="24"/>
          <w:szCs w:val="24"/>
        </w:rPr>
        <w:t>“</w:t>
      </w:r>
      <w:r w:rsidRPr="005E5A71">
        <w:rPr>
          <w:rFonts w:ascii="宋体" w:hAnsi="宋体" w:cs="宋体" w:hint="eastAsia"/>
          <w:kern w:val="0"/>
          <w:sz w:val="24"/>
          <w:szCs w:val="24"/>
        </w:rPr>
        <w:t>博大而精深</w:t>
      </w:r>
      <w:r w:rsidRPr="005E5A71">
        <w:rPr>
          <w:rFonts w:ascii="宋体" w:cs="宋体" w:hint="eastAsia"/>
          <w:kern w:val="0"/>
          <w:sz w:val="24"/>
          <w:szCs w:val="24"/>
        </w:rPr>
        <w:t>”</w:t>
      </w:r>
      <w:r w:rsidRPr="005E5A71">
        <w:rPr>
          <w:rFonts w:ascii="宋体" w:hAnsi="宋体" w:cs="宋体" w:hint="eastAsia"/>
          <w:kern w:val="0"/>
          <w:sz w:val="24"/>
          <w:szCs w:val="24"/>
        </w:rPr>
        <w:t xml:space="preserve">的拔尖创新人才高峰。　</w:t>
      </w:r>
    </w:p>
    <w:p w:rsidR="0000190C" w:rsidRPr="005E5A71" w:rsidRDefault="0000190C" w:rsidP="00BD0ED9">
      <w:pPr>
        <w:widowControl/>
        <w:spacing w:line="440" w:lineRule="exact"/>
        <w:jc w:val="left"/>
        <w:rPr>
          <w:rFonts w:ascii="宋体" w:cs="宋体"/>
          <w:kern w:val="0"/>
          <w:sz w:val="24"/>
          <w:szCs w:val="24"/>
        </w:rPr>
      </w:pPr>
      <w:r w:rsidRPr="005E5A71">
        <w:rPr>
          <w:rFonts w:ascii="宋体" w:hAnsi="宋体" w:cs="宋体" w:hint="eastAsia"/>
          <w:kern w:val="0"/>
          <w:sz w:val="24"/>
          <w:szCs w:val="24"/>
        </w:rPr>
        <w:t xml:space="preserve">　　</w:t>
      </w:r>
      <w:r w:rsidRPr="005E5A71">
        <w:rPr>
          <w:rFonts w:ascii="宋体" w:cs="宋体" w:hint="eastAsia"/>
          <w:kern w:val="0"/>
          <w:sz w:val="24"/>
          <w:szCs w:val="24"/>
        </w:rPr>
        <w:t>“</w:t>
      </w:r>
      <w:r w:rsidRPr="005E5A71">
        <w:rPr>
          <w:rFonts w:ascii="宋体" w:hAnsi="宋体" w:cs="宋体" w:hint="eastAsia"/>
          <w:kern w:val="0"/>
          <w:sz w:val="24"/>
          <w:szCs w:val="24"/>
        </w:rPr>
        <w:t>我们要培养拔尖创新人才，就要呵护每个孩子的个性，提供更多的可能性，课堂也应该是</w:t>
      </w:r>
      <w:r w:rsidRPr="005E5A71">
        <w:rPr>
          <w:rFonts w:ascii="宋体" w:hAnsi="宋体" w:cs="宋体"/>
          <w:kern w:val="0"/>
          <w:sz w:val="24"/>
          <w:szCs w:val="24"/>
        </w:rPr>
        <w:t>‘</w:t>
      </w:r>
      <w:r w:rsidRPr="005E5A71">
        <w:rPr>
          <w:rFonts w:ascii="宋体" w:hAnsi="宋体" w:cs="宋体" w:hint="eastAsia"/>
          <w:kern w:val="0"/>
          <w:sz w:val="24"/>
          <w:szCs w:val="24"/>
        </w:rPr>
        <w:t>泛在</w:t>
      </w:r>
      <w:r w:rsidRPr="005E5A71">
        <w:rPr>
          <w:rFonts w:ascii="宋体" w:hAnsi="宋体" w:cs="宋体"/>
          <w:kern w:val="0"/>
          <w:sz w:val="24"/>
          <w:szCs w:val="24"/>
        </w:rPr>
        <w:t>’</w:t>
      </w:r>
      <w:r w:rsidRPr="005E5A71">
        <w:rPr>
          <w:rFonts w:ascii="宋体" w:hAnsi="宋体" w:cs="宋体" w:hint="eastAsia"/>
          <w:kern w:val="0"/>
          <w:sz w:val="24"/>
          <w:szCs w:val="24"/>
        </w:rPr>
        <w:t>的。</w:t>
      </w:r>
      <w:r w:rsidRPr="005E5A71">
        <w:rPr>
          <w:rFonts w:ascii="宋体" w:cs="宋体" w:hint="eastAsia"/>
          <w:kern w:val="0"/>
          <w:sz w:val="24"/>
          <w:szCs w:val="24"/>
        </w:rPr>
        <w:t>”</w:t>
      </w:r>
      <w:r w:rsidRPr="005E5A71">
        <w:rPr>
          <w:rFonts w:ascii="宋体" w:hAnsi="宋体" w:cs="宋体" w:hint="eastAsia"/>
          <w:kern w:val="0"/>
          <w:sz w:val="24"/>
          <w:szCs w:val="24"/>
        </w:rPr>
        <w:t>徐飞说，根据学生的个人发展规划，学校正在探索实施班导师、学术导师、企业导师一体化的</w:t>
      </w:r>
      <w:r w:rsidRPr="005E5A71">
        <w:rPr>
          <w:rFonts w:ascii="宋体" w:cs="宋体" w:hint="eastAsia"/>
          <w:kern w:val="0"/>
          <w:sz w:val="24"/>
          <w:szCs w:val="24"/>
        </w:rPr>
        <w:t>“</w:t>
      </w:r>
      <w:r w:rsidRPr="005E5A71">
        <w:rPr>
          <w:rFonts w:ascii="宋体" w:hAnsi="宋体" w:cs="宋体" w:hint="eastAsia"/>
          <w:kern w:val="0"/>
          <w:sz w:val="24"/>
          <w:szCs w:val="24"/>
        </w:rPr>
        <w:t>多对一</w:t>
      </w:r>
      <w:r w:rsidRPr="005E5A71">
        <w:rPr>
          <w:rFonts w:ascii="宋体" w:cs="宋体" w:hint="eastAsia"/>
          <w:kern w:val="0"/>
          <w:sz w:val="24"/>
          <w:szCs w:val="24"/>
        </w:rPr>
        <w:t>”</w:t>
      </w:r>
      <w:r w:rsidRPr="005E5A71">
        <w:rPr>
          <w:rFonts w:ascii="宋体" w:hAnsi="宋体" w:cs="宋体" w:hint="eastAsia"/>
          <w:kern w:val="0"/>
          <w:sz w:val="24"/>
          <w:szCs w:val="24"/>
        </w:rPr>
        <w:t>培养机制。构建了顺应时代需求、开放式、国际化的课堂文化，提出传统和现行的课堂、校内课外课堂、国内校外课堂、海外游学访学留学课堂以及虚拟课堂，共同构成全员、全过程、全方位、全天候、全社会共同参与的无时不在、无处不在的</w:t>
      </w:r>
      <w:r w:rsidRPr="005E5A71">
        <w:rPr>
          <w:rFonts w:ascii="宋体" w:cs="宋体" w:hint="eastAsia"/>
          <w:kern w:val="0"/>
          <w:sz w:val="24"/>
          <w:szCs w:val="24"/>
        </w:rPr>
        <w:t>“</w:t>
      </w:r>
      <w:r w:rsidRPr="005E5A71">
        <w:rPr>
          <w:rFonts w:ascii="宋体" w:hAnsi="宋体" w:cs="宋体" w:hint="eastAsia"/>
          <w:kern w:val="0"/>
          <w:sz w:val="24"/>
          <w:szCs w:val="24"/>
        </w:rPr>
        <w:t>泛在</w:t>
      </w:r>
      <w:r w:rsidRPr="005E5A71">
        <w:rPr>
          <w:rFonts w:ascii="宋体" w:cs="宋体" w:hint="eastAsia"/>
          <w:kern w:val="0"/>
          <w:sz w:val="24"/>
          <w:szCs w:val="24"/>
        </w:rPr>
        <w:t>”</w:t>
      </w:r>
      <w:r w:rsidRPr="005E5A71">
        <w:rPr>
          <w:rFonts w:ascii="宋体" w:hAnsi="宋体" w:cs="宋体" w:hint="eastAsia"/>
          <w:kern w:val="0"/>
          <w:sz w:val="24"/>
          <w:szCs w:val="24"/>
        </w:rPr>
        <w:t>课堂。</w:t>
      </w:r>
    </w:p>
    <w:p w:rsidR="0000190C" w:rsidRDefault="0000190C" w:rsidP="00BD0ED9">
      <w:pPr>
        <w:widowControl/>
        <w:spacing w:line="440" w:lineRule="exact"/>
        <w:jc w:val="left"/>
        <w:rPr>
          <w:rFonts w:ascii="宋体" w:cs="宋体"/>
          <w:kern w:val="0"/>
          <w:sz w:val="24"/>
          <w:szCs w:val="24"/>
        </w:rPr>
        <w:sectPr w:rsidR="0000190C" w:rsidSect="00A6036A">
          <w:pgSz w:w="11906" w:h="16838"/>
          <w:pgMar w:top="1440" w:right="1800" w:bottom="1440" w:left="1800" w:header="851" w:footer="992" w:gutter="0"/>
          <w:cols w:space="425"/>
          <w:docGrid w:type="lines" w:linePitch="312"/>
        </w:sectPr>
      </w:pPr>
      <w:r w:rsidRPr="005E5A71">
        <w:rPr>
          <w:rFonts w:ascii="宋体" w:hAnsi="宋体" w:cs="宋体" w:hint="eastAsia"/>
          <w:kern w:val="0"/>
          <w:sz w:val="24"/>
          <w:szCs w:val="24"/>
        </w:rPr>
        <w:t xml:space="preserve">　　徐飞说，为配合国家高铁</w:t>
      </w:r>
      <w:r w:rsidRPr="005E5A71">
        <w:rPr>
          <w:rFonts w:ascii="宋体" w:cs="宋体" w:hint="eastAsia"/>
          <w:kern w:val="0"/>
          <w:sz w:val="24"/>
          <w:szCs w:val="24"/>
        </w:rPr>
        <w:t>“</w:t>
      </w:r>
      <w:r w:rsidRPr="005E5A71">
        <w:rPr>
          <w:rFonts w:ascii="宋体" w:hAnsi="宋体" w:cs="宋体" w:hint="eastAsia"/>
          <w:kern w:val="0"/>
          <w:sz w:val="24"/>
          <w:szCs w:val="24"/>
        </w:rPr>
        <w:t>走出去</w:t>
      </w:r>
      <w:r w:rsidRPr="005E5A71">
        <w:rPr>
          <w:rFonts w:ascii="宋体" w:cs="宋体" w:hint="eastAsia"/>
          <w:kern w:val="0"/>
          <w:sz w:val="24"/>
          <w:szCs w:val="24"/>
        </w:rPr>
        <w:t>”</w:t>
      </w:r>
      <w:r w:rsidRPr="005E5A71">
        <w:rPr>
          <w:rFonts w:ascii="宋体" w:hAnsi="宋体" w:cs="宋体" w:hint="eastAsia"/>
          <w:kern w:val="0"/>
          <w:sz w:val="24"/>
          <w:szCs w:val="24"/>
        </w:rPr>
        <w:t>战略，西南交通大学发挥学科专业特色，启动高速铁路系列慕课建设，形成多层次、多类型的轨道交通高质量创新人才培养新格局。势不可当的中国高铁与席卷全球的慕课正在产生奇妙的化学反应，突破国界的中国速度与引领时代的慕课将在世界范围内创造新的奇迹，为中国高铁</w:t>
      </w:r>
      <w:r w:rsidRPr="005E5A71">
        <w:rPr>
          <w:rFonts w:ascii="宋体" w:cs="宋体" w:hint="eastAsia"/>
          <w:kern w:val="0"/>
          <w:sz w:val="24"/>
          <w:szCs w:val="24"/>
        </w:rPr>
        <w:t>“</w:t>
      </w:r>
      <w:r w:rsidRPr="005E5A71">
        <w:rPr>
          <w:rFonts w:ascii="宋体" w:hAnsi="宋体" w:cs="宋体" w:hint="eastAsia"/>
          <w:kern w:val="0"/>
          <w:sz w:val="24"/>
          <w:szCs w:val="24"/>
        </w:rPr>
        <w:t>走出去</w:t>
      </w:r>
      <w:r w:rsidRPr="005E5A71">
        <w:rPr>
          <w:rFonts w:ascii="宋体" w:cs="宋体" w:hint="eastAsia"/>
          <w:kern w:val="0"/>
          <w:sz w:val="24"/>
          <w:szCs w:val="24"/>
        </w:rPr>
        <w:t>”</w:t>
      </w:r>
      <w:r>
        <w:rPr>
          <w:rFonts w:ascii="宋体" w:hAnsi="宋体" w:cs="宋体" w:hint="eastAsia"/>
          <w:kern w:val="0"/>
          <w:sz w:val="24"/>
          <w:szCs w:val="24"/>
        </w:rPr>
        <w:t>提供强有力的人才支撑。</w:t>
      </w:r>
    </w:p>
    <w:p w:rsidR="0000190C" w:rsidRDefault="0000190C" w:rsidP="00EA120F">
      <w:pPr>
        <w:pStyle w:val="Heading1"/>
        <w:spacing w:before="156" w:after="156"/>
        <w:rPr>
          <w:kern w:val="36"/>
        </w:rPr>
      </w:pPr>
      <w:bookmarkStart w:id="3" w:name="_Toc462901578"/>
      <w:r w:rsidRPr="00F06AAC">
        <w:rPr>
          <w:rFonts w:hint="eastAsia"/>
          <w:kern w:val="36"/>
        </w:rPr>
        <w:t>苏世民书院：在中国培养影响世界的杰出人</w:t>
      </w:r>
      <w:r>
        <w:rPr>
          <w:rFonts w:hint="eastAsia"/>
          <w:kern w:val="36"/>
        </w:rPr>
        <w:t>才</w:t>
      </w:r>
      <w:bookmarkEnd w:id="3"/>
    </w:p>
    <w:p w:rsidR="0000190C" w:rsidRDefault="0000190C" w:rsidP="000D2452">
      <w:pPr>
        <w:widowControl/>
        <w:spacing w:line="360" w:lineRule="auto"/>
        <w:ind w:firstLineChars="50" w:firstLine="31680"/>
        <w:jc w:val="center"/>
        <w:rPr>
          <w:rFonts w:ascii="宋体" w:cs="宋体"/>
          <w:kern w:val="0"/>
          <w:sz w:val="24"/>
          <w:szCs w:val="24"/>
        </w:rPr>
      </w:pPr>
      <w:r w:rsidRPr="00704F12">
        <w:rPr>
          <w:rFonts w:ascii="宋体" w:hAnsi="宋体" w:cs="宋体" w:hint="eastAsia"/>
          <w:kern w:val="0"/>
          <w:sz w:val="24"/>
          <w:szCs w:val="24"/>
        </w:rPr>
        <w:t>作者：邓晖</w:t>
      </w:r>
      <w:r w:rsidRPr="00704F12">
        <w:rPr>
          <w:rFonts w:ascii="宋体" w:hAnsi="宋体" w:cs="宋体"/>
          <w:kern w:val="0"/>
          <w:sz w:val="24"/>
          <w:szCs w:val="24"/>
        </w:rPr>
        <w:t xml:space="preserve">      </w:t>
      </w:r>
      <w:r w:rsidRPr="00704F12">
        <w:rPr>
          <w:rFonts w:ascii="宋体" w:hAnsi="宋体" w:cs="宋体" w:hint="eastAsia"/>
          <w:kern w:val="0"/>
          <w:sz w:val="24"/>
          <w:szCs w:val="24"/>
        </w:rPr>
        <w:t>来源：光明日报</w:t>
      </w:r>
    </w:p>
    <w:p w:rsidR="0000190C" w:rsidRPr="00704F12" w:rsidRDefault="0000190C" w:rsidP="000D2452">
      <w:pPr>
        <w:widowControl/>
        <w:spacing w:line="360" w:lineRule="auto"/>
        <w:ind w:firstLineChars="50" w:firstLine="31680"/>
        <w:jc w:val="center"/>
        <w:rPr>
          <w:rFonts w:ascii="宋体" w:cs="宋体"/>
          <w:kern w:val="0"/>
          <w:sz w:val="24"/>
          <w:szCs w:val="24"/>
        </w:rPr>
      </w:pP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w:t>
      </w:r>
      <w:r>
        <w:rPr>
          <w:rFonts w:ascii="宋体" w:hAnsi="宋体" w:cs="宋体"/>
          <w:kern w:val="0"/>
          <w:sz w:val="24"/>
          <w:szCs w:val="24"/>
        </w:rPr>
        <w:t>2016</w:t>
      </w:r>
      <w:r>
        <w:rPr>
          <w:rFonts w:ascii="宋体" w:hAnsi="宋体" w:cs="宋体" w:hint="eastAsia"/>
          <w:kern w:val="0"/>
          <w:sz w:val="24"/>
          <w:szCs w:val="24"/>
        </w:rPr>
        <w:t>年</w:t>
      </w:r>
      <w:r w:rsidRPr="00F06AAC">
        <w:rPr>
          <w:rFonts w:ascii="宋体" w:hAnsi="宋体" w:cs="宋体"/>
          <w:kern w:val="0"/>
          <w:sz w:val="24"/>
          <w:szCs w:val="24"/>
        </w:rPr>
        <w:t>9</w:t>
      </w:r>
      <w:r w:rsidRPr="00F06AAC">
        <w:rPr>
          <w:rFonts w:ascii="宋体" w:hAnsi="宋体" w:cs="宋体" w:hint="eastAsia"/>
          <w:kern w:val="0"/>
          <w:sz w:val="24"/>
          <w:szCs w:val="24"/>
        </w:rPr>
        <w:t>月</w:t>
      </w:r>
      <w:r w:rsidRPr="00F06AAC">
        <w:rPr>
          <w:rFonts w:ascii="宋体" w:hAnsi="宋体" w:cs="宋体"/>
          <w:kern w:val="0"/>
          <w:sz w:val="24"/>
          <w:szCs w:val="24"/>
        </w:rPr>
        <w:t>10</w:t>
      </w:r>
      <w:r w:rsidRPr="00F06AAC">
        <w:rPr>
          <w:rFonts w:ascii="宋体" w:hAnsi="宋体" w:cs="宋体" w:hint="eastAsia"/>
          <w:kern w:val="0"/>
          <w:sz w:val="24"/>
          <w:szCs w:val="24"/>
        </w:rPr>
        <w:t>日，筹备三年的苏世民书院举行开学典礼，中美两国元首发来贺信。经过成功率只有</w:t>
      </w:r>
      <w:r w:rsidRPr="00F06AAC">
        <w:rPr>
          <w:rFonts w:ascii="宋体" w:hAnsi="宋体" w:cs="宋体"/>
          <w:kern w:val="0"/>
          <w:sz w:val="24"/>
          <w:szCs w:val="24"/>
        </w:rPr>
        <w:t>3.7%</w:t>
      </w:r>
      <w:r w:rsidRPr="00F06AAC">
        <w:rPr>
          <w:rFonts w:ascii="宋体" w:hAnsi="宋体" w:cs="宋体" w:hint="eastAsia"/>
          <w:kern w:val="0"/>
          <w:sz w:val="24"/>
          <w:szCs w:val="24"/>
        </w:rPr>
        <w:t>的申请选拔，来自全球</w:t>
      </w:r>
      <w:r w:rsidRPr="00F06AAC">
        <w:rPr>
          <w:rFonts w:ascii="宋体" w:hAnsi="宋体" w:cs="宋体"/>
          <w:kern w:val="0"/>
          <w:sz w:val="24"/>
          <w:szCs w:val="24"/>
        </w:rPr>
        <w:t>31</w:t>
      </w:r>
      <w:r w:rsidRPr="00F06AAC">
        <w:rPr>
          <w:rFonts w:ascii="宋体" w:hAnsi="宋体" w:cs="宋体" w:hint="eastAsia"/>
          <w:kern w:val="0"/>
          <w:sz w:val="24"/>
          <w:szCs w:val="24"/>
        </w:rPr>
        <w:t>个国家</w:t>
      </w:r>
      <w:r w:rsidRPr="00F06AAC">
        <w:rPr>
          <w:rFonts w:ascii="宋体" w:hAnsi="宋体" w:cs="宋体"/>
          <w:kern w:val="0"/>
          <w:sz w:val="24"/>
          <w:szCs w:val="24"/>
        </w:rPr>
        <w:t>70</w:t>
      </w:r>
      <w:r w:rsidRPr="00F06AAC">
        <w:rPr>
          <w:rFonts w:ascii="宋体" w:hAnsi="宋体" w:cs="宋体" w:hint="eastAsia"/>
          <w:kern w:val="0"/>
          <w:sz w:val="24"/>
          <w:szCs w:val="24"/>
        </w:rPr>
        <w:t>所知名高校的</w:t>
      </w:r>
      <w:r w:rsidRPr="00F06AAC">
        <w:rPr>
          <w:rFonts w:ascii="宋体" w:hAnsi="宋体" w:cs="宋体"/>
          <w:kern w:val="0"/>
          <w:sz w:val="24"/>
          <w:szCs w:val="24"/>
        </w:rPr>
        <w:t>110</w:t>
      </w:r>
      <w:r w:rsidRPr="00F06AAC">
        <w:rPr>
          <w:rFonts w:ascii="宋体" w:hAnsi="宋体" w:cs="宋体" w:hint="eastAsia"/>
          <w:kern w:val="0"/>
          <w:sz w:val="24"/>
          <w:szCs w:val="24"/>
        </w:rPr>
        <w:t>名学生齐聚清华园。他们将用一年的时间、全球化的视角，观察中国，探究世界发展的共性问题。</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w:t>
      </w:r>
      <w:r w:rsidRPr="00F06AAC">
        <w:rPr>
          <w:rFonts w:ascii="宋体" w:cs="宋体" w:hint="eastAsia"/>
          <w:kern w:val="0"/>
          <w:sz w:val="24"/>
          <w:szCs w:val="24"/>
        </w:rPr>
        <w:t>“</w:t>
      </w:r>
      <w:r w:rsidRPr="00F06AAC">
        <w:rPr>
          <w:rFonts w:ascii="宋体" w:hAnsi="宋体" w:cs="宋体" w:hint="eastAsia"/>
          <w:kern w:val="0"/>
          <w:sz w:val="24"/>
          <w:szCs w:val="24"/>
        </w:rPr>
        <w:t>苏世民书院旨在培养具有全球视野、致力于推动人类文明进步的未来领导者。</w:t>
      </w:r>
      <w:r w:rsidRPr="00F06AAC">
        <w:rPr>
          <w:rFonts w:ascii="宋体" w:cs="宋体" w:hint="eastAsia"/>
          <w:kern w:val="0"/>
          <w:sz w:val="24"/>
          <w:szCs w:val="24"/>
        </w:rPr>
        <w:t>”</w:t>
      </w:r>
      <w:r w:rsidRPr="00F06AAC">
        <w:rPr>
          <w:rFonts w:ascii="宋体" w:hAnsi="宋体" w:cs="宋体" w:hint="eastAsia"/>
          <w:kern w:val="0"/>
          <w:sz w:val="24"/>
          <w:szCs w:val="24"/>
        </w:rPr>
        <w:t>开学典礼上，面对苏世民及剑桥、耶鲁等众多世界名校校长，清华大学校长邱勇强调。</w:t>
      </w:r>
    </w:p>
    <w:p w:rsidR="0000190C" w:rsidRPr="003931B8" w:rsidRDefault="0000190C" w:rsidP="000D2452">
      <w:pPr>
        <w:widowControl/>
        <w:spacing w:beforeLines="50" w:afterLines="50" w:line="360" w:lineRule="auto"/>
        <w:ind w:firstLineChars="200" w:firstLine="31680"/>
        <w:jc w:val="left"/>
        <w:rPr>
          <w:rFonts w:ascii="黑体" w:eastAsia="黑体" w:cs="宋体"/>
          <w:kern w:val="0"/>
          <w:sz w:val="24"/>
          <w:szCs w:val="24"/>
        </w:rPr>
      </w:pPr>
      <w:r w:rsidRPr="003931B8">
        <w:rPr>
          <w:rFonts w:ascii="黑体" w:eastAsia="黑体" w:hAnsi="宋体" w:cs="宋体"/>
          <w:bCs/>
          <w:kern w:val="0"/>
          <w:sz w:val="24"/>
          <w:szCs w:val="24"/>
        </w:rPr>
        <w:t>21</w:t>
      </w:r>
      <w:r w:rsidRPr="003931B8">
        <w:rPr>
          <w:rFonts w:ascii="黑体" w:eastAsia="黑体" w:hAnsi="宋体" w:cs="宋体" w:hint="eastAsia"/>
          <w:bCs/>
          <w:kern w:val="0"/>
          <w:sz w:val="24"/>
          <w:szCs w:val="24"/>
        </w:rPr>
        <w:t>世纪，中国不再是选修课</w:t>
      </w:r>
    </w:p>
    <w:p w:rsidR="0000190C" w:rsidRPr="00F06AAC" w:rsidRDefault="0000190C" w:rsidP="00BD0ED9">
      <w:pPr>
        <w:widowControl/>
        <w:spacing w:line="360" w:lineRule="auto"/>
        <w:jc w:val="left"/>
        <w:rPr>
          <w:rFonts w:asci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苏世民书院，是</w:t>
      </w:r>
      <w:r w:rsidRPr="00F06AAC">
        <w:rPr>
          <w:rFonts w:ascii="宋体" w:hAnsi="宋体" w:cs="宋体" w:hint="eastAsia"/>
          <w:kern w:val="0"/>
          <w:sz w:val="24"/>
          <w:szCs w:val="24"/>
        </w:rPr>
        <w:t>集教学与住宿于一体的现代化书院</w:t>
      </w:r>
      <w:r>
        <w:rPr>
          <w:rFonts w:ascii="宋体" w:hAnsi="宋体" w:cs="宋体" w:hint="eastAsia"/>
          <w:kern w:val="0"/>
          <w:sz w:val="24"/>
          <w:szCs w:val="24"/>
        </w:rPr>
        <w:t>，它</w:t>
      </w:r>
      <w:r w:rsidRPr="00F06AAC">
        <w:rPr>
          <w:rFonts w:ascii="宋体" w:hAnsi="宋体" w:cs="宋体" w:hint="eastAsia"/>
          <w:kern w:val="0"/>
          <w:sz w:val="24"/>
          <w:szCs w:val="24"/>
        </w:rPr>
        <w:t>拥有大礼堂、图书馆、下沉式花园、食堂、健身区和师生公寓等完备配置，实现中国传统书院里师生</w:t>
      </w:r>
      <w:r w:rsidRPr="00F06AAC">
        <w:rPr>
          <w:rFonts w:ascii="宋体" w:cs="宋体" w:hint="eastAsia"/>
          <w:kern w:val="0"/>
          <w:sz w:val="24"/>
          <w:szCs w:val="24"/>
        </w:rPr>
        <w:t>“</w:t>
      </w:r>
      <w:r w:rsidRPr="00F06AAC">
        <w:rPr>
          <w:rFonts w:ascii="宋体" w:hAnsi="宋体" w:cs="宋体" w:hint="eastAsia"/>
          <w:kern w:val="0"/>
          <w:sz w:val="24"/>
          <w:szCs w:val="24"/>
        </w:rPr>
        <w:t>同吃同住</w:t>
      </w:r>
      <w:r w:rsidRPr="00F06AAC">
        <w:rPr>
          <w:rFonts w:ascii="宋体" w:cs="宋体" w:hint="eastAsia"/>
          <w:kern w:val="0"/>
          <w:sz w:val="24"/>
          <w:szCs w:val="24"/>
        </w:rPr>
        <w:t>”</w:t>
      </w:r>
      <w:r w:rsidRPr="00F06AAC">
        <w:rPr>
          <w:rFonts w:ascii="宋体" w:hAnsi="宋体" w:cs="宋体" w:hint="eastAsia"/>
          <w:kern w:val="0"/>
          <w:sz w:val="24"/>
          <w:szCs w:val="24"/>
        </w:rPr>
        <w:t>的教学模式。</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苏世民先生将书院的首批学生形容为</w:t>
      </w:r>
      <w:r w:rsidRPr="00F06AAC">
        <w:rPr>
          <w:rFonts w:ascii="宋体" w:cs="宋体" w:hint="eastAsia"/>
          <w:kern w:val="0"/>
          <w:sz w:val="24"/>
          <w:szCs w:val="24"/>
        </w:rPr>
        <w:t>“</w:t>
      </w:r>
      <w:r w:rsidRPr="00F06AAC">
        <w:rPr>
          <w:rFonts w:ascii="宋体" w:hAnsi="宋体" w:cs="宋体" w:hint="eastAsia"/>
          <w:kern w:val="0"/>
          <w:sz w:val="24"/>
          <w:szCs w:val="24"/>
        </w:rPr>
        <w:t>超级明星学生</w:t>
      </w:r>
      <w:r w:rsidRPr="00F06AAC">
        <w:rPr>
          <w:rFonts w:ascii="宋体" w:cs="宋体" w:hint="eastAsia"/>
          <w:kern w:val="0"/>
          <w:sz w:val="24"/>
          <w:szCs w:val="24"/>
        </w:rPr>
        <w:t>”</w:t>
      </w:r>
      <w:r w:rsidRPr="00F06AAC">
        <w:rPr>
          <w:rFonts w:ascii="宋体" w:hAnsi="宋体" w:cs="宋体" w:hint="eastAsia"/>
          <w:kern w:val="0"/>
          <w:sz w:val="24"/>
          <w:szCs w:val="24"/>
        </w:rPr>
        <w:t>。他们不仅有着不同的国籍和文化背景，而且生源质量非常高。其中来自美国的就有哈佛</w:t>
      </w:r>
      <w:r w:rsidRPr="00F06AAC">
        <w:rPr>
          <w:rFonts w:ascii="宋体" w:hAnsi="宋体" w:cs="宋体"/>
          <w:kern w:val="0"/>
          <w:sz w:val="24"/>
          <w:szCs w:val="24"/>
        </w:rPr>
        <w:t>6</w:t>
      </w:r>
      <w:r w:rsidRPr="00F06AAC">
        <w:rPr>
          <w:rFonts w:ascii="宋体" w:hAnsi="宋体" w:cs="宋体" w:hint="eastAsia"/>
          <w:kern w:val="0"/>
          <w:sz w:val="24"/>
          <w:szCs w:val="24"/>
        </w:rPr>
        <w:t>人、普林斯顿</w:t>
      </w:r>
      <w:r w:rsidRPr="00F06AAC">
        <w:rPr>
          <w:rFonts w:ascii="宋体" w:hAnsi="宋体" w:cs="宋体"/>
          <w:kern w:val="0"/>
          <w:sz w:val="24"/>
          <w:szCs w:val="24"/>
        </w:rPr>
        <w:t>5</w:t>
      </w:r>
      <w:r w:rsidRPr="00F06AAC">
        <w:rPr>
          <w:rFonts w:ascii="宋体" w:hAnsi="宋体" w:cs="宋体" w:hint="eastAsia"/>
          <w:kern w:val="0"/>
          <w:sz w:val="24"/>
          <w:szCs w:val="24"/>
        </w:rPr>
        <w:t>人、耶鲁</w:t>
      </w:r>
      <w:r w:rsidRPr="00F06AAC">
        <w:rPr>
          <w:rFonts w:ascii="宋体" w:hAnsi="宋体" w:cs="宋体"/>
          <w:kern w:val="0"/>
          <w:sz w:val="24"/>
          <w:szCs w:val="24"/>
        </w:rPr>
        <w:t>3</w:t>
      </w:r>
      <w:r w:rsidRPr="00F06AAC">
        <w:rPr>
          <w:rFonts w:ascii="宋体" w:hAnsi="宋体" w:cs="宋体" w:hint="eastAsia"/>
          <w:kern w:val="0"/>
          <w:sz w:val="24"/>
          <w:szCs w:val="24"/>
        </w:rPr>
        <w:t>人、麻省理工学院</w:t>
      </w:r>
      <w:r w:rsidRPr="00F06AAC">
        <w:rPr>
          <w:rFonts w:ascii="宋体" w:hAnsi="宋体" w:cs="宋体"/>
          <w:kern w:val="0"/>
          <w:sz w:val="24"/>
          <w:szCs w:val="24"/>
        </w:rPr>
        <w:t>3</w:t>
      </w:r>
      <w:r w:rsidRPr="00F06AAC">
        <w:rPr>
          <w:rFonts w:ascii="宋体" w:hAnsi="宋体" w:cs="宋体" w:hint="eastAsia"/>
          <w:kern w:val="0"/>
          <w:sz w:val="24"/>
          <w:szCs w:val="24"/>
        </w:rPr>
        <w:t>人、康奈尔</w:t>
      </w:r>
      <w:r w:rsidRPr="00F06AAC">
        <w:rPr>
          <w:rFonts w:ascii="宋体" w:hAnsi="宋体" w:cs="宋体"/>
          <w:kern w:val="0"/>
          <w:sz w:val="24"/>
          <w:szCs w:val="24"/>
        </w:rPr>
        <w:t>3</w:t>
      </w:r>
      <w:r w:rsidRPr="00F06AAC">
        <w:rPr>
          <w:rFonts w:ascii="宋体" w:hAnsi="宋体" w:cs="宋体" w:hint="eastAsia"/>
          <w:kern w:val="0"/>
          <w:sz w:val="24"/>
          <w:szCs w:val="24"/>
        </w:rPr>
        <w:t>人、西点军校</w:t>
      </w:r>
      <w:r w:rsidRPr="00F06AAC">
        <w:rPr>
          <w:rFonts w:ascii="宋体" w:hAnsi="宋体" w:cs="宋体"/>
          <w:kern w:val="0"/>
          <w:sz w:val="24"/>
          <w:szCs w:val="24"/>
        </w:rPr>
        <w:t>3</w:t>
      </w:r>
      <w:r w:rsidRPr="00F06AAC">
        <w:rPr>
          <w:rFonts w:ascii="宋体" w:hAnsi="宋体" w:cs="宋体" w:hint="eastAsia"/>
          <w:kern w:val="0"/>
          <w:sz w:val="24"/>
          <w:szCs w:val="24"/>
        </w:rPr>
        <w:t>人。据悉，</w:t>
      </w:r>
      <w:r w:rsidRPr="00F06AAC">
        <w:rPr>
          <w:rFonts w:ascii="宋体" w:hAnsi="宋体" w:cs="宋体"/>
          <w:kern w:val="0"/>
          <w:sz w:val="24"/>
          <w:szCs w:val="24"/>
        </w:rPr>
        <w:t>3000</w:t>
      </w:r>
      <w:r w:rsidRPr="00F06AAC">
        <w:rPr>
          <w:rFonts w:ascii="宋体" w:hAnsi="宋体" w:cs="宋体" w:hint="eastAsia"/>
          <w:kern w:val="0"/>
          <w:sz w:val="24"/>
          <w:szCs w:val="24"/>
        </w:rPr>
        <w:t>多位申请人中只有</w:t>
      </w:r>
      <w:r w:rsidRPr="00F06AAC">
        <w:rPr>
          <w:rFonts w:ascii="宋体" w:hAnsi="宋体" w:cs="宋体"/>
          <w:kern w:val="0"/>
          <w:sz w:val="24"/>
          <w:szCs w:val="24"/>
        </w:rPr>
        <w:t>3.7%</w:t>
      </w:r>
      <w:r w:rsidRPr="00F06AAC">
        <w:rPr>
          <w:rFonts w:ascii="宋体" w:hAnsi="宋体" w:cs="宋体" w:hint="eastAsia"/>
          <w:kern w:val="0"/>
          <w:sz w:val="24"/>
          <w:szCs w:val="24"/>
        </w:rPr>
        <w:t>获得项目入学邀请，受邀申请成功比例低于竞争最激烈的美国商学院和法学院。为何要广招贤才，在中国开设这样一个培养未来世界领导者的书院？</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早在筹备苏世民学者项目之初，苏世民就表示，罗德奖学金诞生于欧美国家占世界主导位置的</w:t>
      </w:r>
      <w:r w:rsidRPr="00F06AAC">
        <w:rPr>
          <w:rFonts w:ascii="宋体" w:hAnsi="宋体" w:cs="宋体"/>
          <w:kern w:val="0"/>
          <w:sz w:val="24"/>
          <w:szCs w:val="24"/>
        </w:rPr>
        <w:t>20</w:t>
      </w:r>
      <w:r w:rsidRPr="00F06AAC">
        <w:rPr>
          <w:rFonts w:ascii="宋体" w:hAnsi="宋体" w:cs="宋体" w:hint="eastAsia"/>
          <w:kern w:val="0"/>
          <w:sz w:val="24"/>
          <w:szCs w:val="24"/>
        </w:rPr>
        <w:t>世纪，而</w:t>
      </w:r>
      <w:r w:rsidRPr="00F06AAC">
        <w:rPr>
          <w:rFonts w:ascii="宋体" w:hAnsi="宋体" w:cs="宋体"/>
          <w:kern w:val="0"/>
          <w:sz w:val="24"/>
          <w:szCs w:val="24"/>
        </w:rPr>
        <w:t>21</w:t>
      </w:r>
      <w:r w:rsidRPr="00F06AAC">
        <w:rPr>
          <w:rFonts w:ascii="宋体" w:hAnsi="宋体" w:cs="宋体" w:hint="eastAsia"/>
          <w:kern w:val="0"/>
          <w:sz w:val="24"/>
          <w:szCs w:val="24"/>
        </w:rPr>
        <w:t>世纪随着中国走向世界舞台的中心，西方国家增进对中国的了解越发重要：</w:t>
      </w:r>
      <w:r w:rsidRPr="00F06AAC">
        <w:rPr>
          <w:rFonts w:ascii="宋体" w:cs="宋体" w:hint="eastAsia"/>
          <w:kern w:val="0"/>
          <w:sz w:val="24"/>
          <w:szCs w:val="24"/>
        </w:rPr>
        <w:t>“</w:t>
      </w:r>
      <w:r w:rsidRPr="00F06AAC">
        <w:rPr>
          <w:rFonts w:ascii="宋体" w:hAnsi="宋体" w:cs="宋体" w:hint="eastAsia"/>
          <w:kern w:val="0"/>
          <w:sz w:val="24"/>
          <w:szCs w:val="24"/>
        </w:rPr>
        <w:t>在</w:t>
      </w:r>
      <w:r w:rsidRPr="00F06AAC">
        <w:rPr>
          <w:rFonts w:ascii="宋体" w:hAnsi="宋体" w:cs="宋体"/>
          <w:kern w:val="0"/>
          <w:sz w:val="24"/>
          <w:szCs w:val="24"/>
        </w:rPr>
        <w:t>21</w:t>
      </w:r>
      <w:r w:rsidRPr="00F06AAC">
        <w:rPr>
          <w:rFonts w:ascii="宋体" w:hAnsi="宋体" w:cs="宋体" w:hint="eastAsia"/>
          <w:kern w:val="0"/>
          <w:sz w:val="24"/>
          <w:szCs w:val="24"/>
        </w:rPr>
        <w:t>世纪，中国不再是选修课，而是（必修的）核心课程。</w:t>
      </w:r>
      <w:r w:rsidRPr="00F06AAC">
        <w:rPr>
          <w:rFonts w:ascii="宋体" w:cs="宋体" w:hint="eastAsia"/>
          <w:kern w:val="0"/>
          <w:sz w:val="24"/>
          <w:szCs w:val="24"/>
        </w:rPr>
        <w:t>”</w:t>
      </w:r>
    </w:p>
    <w:p w:rsidR="0000190C" w:rsidRPr="00F06AAC" w:rsidRDefault="0000190C" w:rsidP="000D2452">
      <w:pPr>
        <w:widowControl/>
        <w:spacing w:beforeLines="50" w:afterLines="50" w:line="360" w:lineRule="auto"/>
        <w:ind w:firstLineChars="200" w:firstLine="31680"/>
        <w:jc w:val="left"/>
        <w:rPr>
          <w:rFonts w:ascii="宋体" w:cs="宋体"/>
          <w:kern w:val="0"/>
          <w:sz w:val="24"/>
          <w:szCs w:val="24"/>
        </w:rPr>
      </w:pPr>
      <w:r w:rsidRPr="003931B8">
        <w:rPr>
          <w:rFonts w:ascii="黑体" w:eastAsia="黑体" w:hAnsi="宋体" w:cs="宋体" w:hint="eastAsia"/>
          <w:bCs/>
          <w:kern w:val="0"/>
          <w:sz w:val="24"/>
          <w:szCs w:val="24"/>
        </w:rPr>
        <w:t>跨越国家边界、解决全球问题是目标</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与传统书院学习儒学经典不同的是，苏世民书院更强调的是理解中国文化，倡导为促进人类文明与进步、世界和平与发展贡献聪明才智以及跨文化的合作。</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苏世民书院院长李稻葵介绍，学生将进行为期</w:t>
      </w:r>
      <w:r w:rsidRPr="00F06AAC">
        <w:rPr>
          <w:rFonts w:ascii="宋体" w:hAnsi="宋体" w:cs="宋体"/>
          <w:kern w:val="0"/>
          <w:sz w:val="24"/>
          <w:szCs w:val="24"/>
        </w:rPr>
        <w:t>11</w:t>
      </w:r>
      <w:r w:rsidRPr="00F06AAC">
        <w:rPr>
          <w:rFonts w:ascii="宋体" w:hAnsi="宋体" w:cs="宋体" w:hint="eastAsia"/>
          <w:kern w:val="0"/>
          <w:sz w:val="24"/>
          <w:szCs w:val="24"/>
        </w:rPr>
        <w:t>个月密集的硕士课程学习，内容包括由清华大学与来自哈佛、耶鲁、普林斯顿、斯坦福、杜克、牛津等世界名校的学术大师精心设计的核心课程，以及公共政策、经济管理、国际研究三个学术领域中选择其一的专业课程，并辅以校外实地体验式考察。每一门核心课程都将由中国和国外知名教授共同授课，让学生从多元视角了解作为未来领导者所必需熟知的经济管理、国际关系、公共政策和中国文化等方面的关键问题和分析方法，全部为英语授课。</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剑桥大学校长乐思哲在谈到苏世民书院时特别强调</w:t>
      </w:r>
      <w:r w:rsidRPr="00F06AAC">
        <w:rPr>
          <w:rFonts w:ascii="宋体" w:cs="宋体" w:hint="eastAsia"/>
          <w:kern w:val="0"/>
          <w:sz w:val="24"/>
          <w:szCs w:val="24"/>
        </w:rPr>
        <w:t>“</w:t>
      </w:r>
      <w:r w:rsidRPr="00F06AAC">
        <w:rPr>
          <w:rFonts w:ascii="宋体" w:hAnsi="宋体" w:cs="宋体" w:hint="eastAsia"/>
          <w:kern w:val="0"/>
          <w:sz w:val="24"/>
          <w:szCs w:val="24"/>
        </w:rPr>
        <w:t>携手</w:t>
      </w:r>
      <w:r w:rsidRPr="00F06AAC">
        <w:rPr>
          <w:rFonts w:ascii="宋体" w:cs="宋体" w:hint="eastAsia"/>
          <w:kern w:val="0"/>
          <w:sz w:val="24"/>
          <w:szCs w:val="24"/>
        </w:rPr>
        <w:t>”</w:t>
      </w:r>
      <w:r w:rsidRPr="00F06AAC">
        <w:rPr>
          <w:rFonts w:ascii="宋体" w:hAnsi="宋体" w:cs="宋体" w:hint="eastAsia"/>
          <w:kern w:val="0"/>
          <w:sz w:val="24"/>
          <w:szCs w:val="24"/>
        </w:rPr>
        <w:t>合作的重要性：</w:t>
      </w:r>
      <w:r w:rsidRPr="00F06AAC">
        <w:rPr>
          <w:rFonts w:ascii="宋体" w:cs="宋体" w:hint="eastAsia"/>
          <w:kern w:val="0"/>
          <w:sz w:val="24"/>
          <w:szCs w:val="24"/>
        </w:rPr>
        <w:t>“</w:t>
      </w:r>
      <w:r w:rsidRPr="00F06AAC">
        <w:rPr>
          <w:rFonts w:ascii="宋体" w:hAnsi="宋体" w:cs="宋体" w:hint="eastAsia"/>
          <w:kern w:val="0"/>
          <w:sz w:val="24"/>
          <w:szCs w:val="24"/>
        </w:rPr>
        <w:t>我想</w:t>
      </w:r>
      <w:r w:rsidRPr="00F06AAC">
        <w:rPr>
          <w:rFonts w:ascii="宋体" w:hAnsi="宋体" w:cs="宋体"/>
          <w:kern w:val="0"/>
          <w:sz w:val="24"/>
          <w:szCs w:val="24"/>
        </w:rPr>
        <w:t>‘</w:t>
      </w:r>
      <w:r w:rsidRPr="00F06AAC">
        <w:rPr>
          <w:rFonts w:ascii="宋体" w:hAnsi="宋体" w:cs="宋体" w:hint="eastAsia"/>
          <w:kern w:val="0"/>
          <w:sz w:val="24"/>
          <w:szCs w:val="24"/>
        </w:rPr>
        <w:t>国际化</w:t>
      </w:r>
      <w:r w:rsidRPr="00F06AAC">
        <w:rPr>
          <w:rFonts w:ascii="宋体" w:hAnsi="宋体" w:cs="宋体"/>
          <w:kern w:val="0"/>
          <w:sz w:val="24"/>
          <w:szCs w:val="24"/>
        </w:rPr>
        <w:t>’</w:t>
      </w:r>
      <w:r w:rsidRPr="00F06AAC">
        <w:rPr>
          <w:rFonts w:ascii="宋体" w:hAnsi="宋体" w:cs="宋体" w:hint="eastAsia"/>
          <w:kern w:val="0"/>
          <w:sz w:val="24"/>
          <w:szCs w:val="24"/>
        </w:rPr>
        <w:t>与</w:t>
      </w:r>
      <w:r w:rsidRPr="00F06AAC">
        <w:rPr>
          <w:rFonts w:ascii="宋体" w:hAnsi="宋体" w:cs="宋体"/>
          <w:kern w:val="0"/>
          <w:sz w:val="24"/>
          <w:szCs w:val="24"/>
        </w:rPr>
        <w:t>‘</w:t>
      </w:r>
      <w:r w:rsidRPr="00F06AAC">
        <w:rPr>
          <w:rFonts w:ascii="宋体" w:hAnsi="宋体" w:cs="宋体" w:hint="eastAsia"/>
          <w:kern w:val="0"/>
          <w:sz w:val="24"/>
          <w:szCs w:val="24"/>
        </w:rPr>
        <w:t>全球化</w:t>
      </w:r>
      <w:r w:rsidRPr="00F06AAC">
        <w:rPr>
          <w:rFonts w:ascii="宋体" w:hAnsi="宋体" w:cs="宋体"/>
          <w:kern w:val="0"/>
          <w:sz w:val="24"/>
          <w:szCs w:val="24"/>
        </w:rPr>
        <w:t>’</w:t>
      </w:r>
      <w:r w:rsidRPr="00F06AAC">
        <w:rPr>
          <w:rFonts w:ascii="宋体" w:hAnsi="宋体" w:cs="宋体" w:hint="eastAsia"/>
          <w:kern w:val="0"/>
          <w:sz w:val="24"/>
          <w:szCs w:val="24"/>
        </w:rPr>
        <w:t>这两个字眼需要认真思考。前者是指不同的国家，但后者指的是我们是同一个人类社会。在知识创新方面，我觉得全球化更加重要，苏世民书院就是要跨越国家的边界，真正实现跨学科的人才来解决全球问题。</w:t>
      </w:r>
      <w:r w:rsidRPr="00F06AAC">
        <w:rPr>
          <w:rFonts w:ascii="宋体" w:cs="宋体" w:hint="eastAsia"/>
          <w:kern w:val="0"/>
          <w:sz w:val="24"/>
          <w:szCs w:val="24"/>
        </w:rPr>
        <w:t>”</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事实上，对未来世界领导者的培养并非只有苏世民书院在尝试。耶鲁大学校长彼得</w:t>
      </w:r>
      <w:r w:rsidRPr="00F06AAC">
        <w:rPr>
          <w:rFonts w:ascii="宋体" w:cs="宋体" w:hint="eastAsia"/>
          <w:kern w:val="0"/>
          <w:sz w:val="24"/>
          <w:szCs w:val="24"/>
        </w:rPr>
        <w:t>·</w:t>
      </w:r>
      <w:r w:rsidRPr="00F06AAC">
        <w:rPr>
          <w:rFonts w:ascii="宋体" w:hAnsi="宋体" w:cs="宋体" w:hint="eastAsia"/>
          <w:kern w:val="0"/>
          <w:sz w:val="24"/>
          <w:szCs w:val="24"/>
        </w:rPr>
        <w:t>萨洛维透露：</w:t>
      </w:r>
      <w:r w:rsidRPr="00F06AAC">
        <w:rPr>
          <w:rFonts w:ascii="宋体" w:cs="宋体" w:hint="eastAsia"/>
          <w:kern w:val="0"/>
          <w:sz w:val="24"/>
          <w:szCs w:val="24"/>
        </w:rPr>
        <w:t>“</w:t>
      </w:r>
      <w:r w:rsidRPr="00F06AAC">
        <w:rPr>
          <w:rFonts w:ascii="宋体" w:hAnsi="宋体" w:cs="宋体" w:hint="eastAsia"/>
          <w:kern w:val="0"/>
          <w:sz w:val="24"/>
          <w:szCs w:val="24"/>
        </w:rPr>
        <w:t>我们</w:t>
      </w:r>
      <w:r w:rsidRPr="00F06AAC">
        <w:rPr>
          <w:rFonts w:ascii="宋体" w:hAnsi="宋体" w:cs="宋体"/>
          <w:kern w:val="0"/>
          <w:sz w:val="24"/>
          <w:szCs w:val="24"/>
        </w:rPr>
        <w:t>30%</w:t>
      </w:r>
      <w:r w:rsidRPr="00F06AAC">
        <w:rPr>
          <w:rFonts w:ascii="宋体" w:hAnsi="宋体" w:cs="宋体" w:hint="eastAsia"/>
          <w:kern w:val="0"/>
          <w:sz w:val="24"/>
          <w:szCs w:val="24"/>
        </w:rPr>
        <w:t>的研究生、</w:t>
      </w:r>
      <w:r w:rsidRPr="00F06AAC">
        <w:rPr>
          <w:rFonts w:ascii="宋体" w:hAnsi="宋体" w:cs="宋体"/>
          <w:kern w:val="0"/>
          <w:sz w:val="24"/>
          <w:szCs w:val="24"/>
        </w:rPr>
        <w:t>11%</w:t>
      </w:r>
      <w:r w:rsidRPr="00F06AAC">
        <w:rPr>
          <w:rFonts w:ascii="宋体" w:hAnsi="宋体" w:cs="宋体" w:hint="eastAsia"/>
          <w:kern w:val="0"/>
          <w:sz w:val="24"/>
          <w:szCs w:val="24"/>
        </w:rPr>
        <w:t>的本科生是国际学生，目前有几百名学生在学中文。他们都希望成为全球公民，能够解决人类的共同问题。</w:t>
      </w:r>
      <w:r w:rsidRPr="00F06AAC">
        <w:rPr>
          <w:rFonts w:ascii="宋体" w:cs="宋体" w:hint="eastAsia"/>
          <w:kern w:val="0"/>
          <w:sz w:val="24"/>
          <w:szCs w:val="24"/>
        </w:rPr>
        <w:t>”</w:t>
      </w:r>
    </w:p>
    <w:p w:rsidR="0000190C" w:rsidRPr="00F06AAC" w:rsidRDefault="0000190C" w:rsidP="000D2452">
      <w:pPr>
        <w:widowControl/>
        <w:spacing w:beforeLines="50" w:afterLines="50" w:line="360" w:lineRule="auto"/>
        <w:ind w:firstLineChars="200" w:firstLine="31680"/>
        <w:jc w:val="left"/>
        <w:rPr>
          <w:rFonts w:ascii="宋体" w:cs="宋体"/>
          <w:kern w:val="0"/>
          <w:sz w:val="24"/>
          <w:szCs w:val="24"/>
        </w:rPr>
      </w:pPr>
      <w:r w:rsidRPr="003931B8">
        <w:rPr>
          <w:rFonts w:ascii="黑体" w:eastAsia="黑体" w:hAnsi="宋体" w:cs="宋体" w:hint="eastAsia"/>
          <w:bCs/>
          <w:kern w:val="0"/>
          <w:sz w:val="24"/>
          <w:szCs w:val="24"/>
        </w:rPr>
        <w:t>全球意识、创新意识和人文素养不可或缺</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对于苏世民书院来说，另一个值得关注的问题是，对未来领导者的培养绝不可能一蹴而就，一年之后如何延续？他们又该具备哪些素养？</w:t>
      </w:r>
    </w:p>
    <w:p w:rsidR="0000190C" w:rsidRPr="00F06AAC" w:rsidRDefault="0000190C" w:rsidP="00BD0ED9">
      <w:pPr>
        <w:widowControl/>
        <w:spacing w:line="360" w:lineRule="auto"/>
        <w:jc w:val="left"/>
        <w:rPr>
          <w:rFonts w:ascii="宋体" w:cs="宋体"/>
          <w:kern w:val="0"/>
          <w:sz w:val="24"/>
          <w:szCs w:val="24"/>
        </w:rPr>
      </w:pPr>
      <w:r w:rsidRPr="00F06AAC">
        <w:rPr>
          <w:rFonts w:ascii="宋体" w:hAnsi="宋体" w:cs="宋体" w:hint="eastAsia"/>
          <w:kern w:val="0"/>
          <w:sz w:val="24"/>
          <w:szCs w:val="24"/>
        </w:rPr>
        <w:t xml:space="preserve">　　李稻葵透露，苏世民书院还建立学生导师制，所有导师都是业界、学界、政界的知名人士，他们会作为人生导师终身指导学生，这对学生一生的学习、工作都很有帮助。</w:t>
      </w:r>
    </w:p>
    <w:p w:rsidR="0000190C" w:rsidRPr="00A87C8F" w:rsidRDefault="0000190C" w:rsidP="000D2452">
      <w:pPr>
        <w:widowControl/>
        <w:spacing w:line="360" w:lineRule="auto"/>
        <w:ind w:firstLineChars="200" w:firstLine="31680"/>
        <w:jc w:val="left"/>
        <w:rPr>
          <w:rFonts w:ascii="宋体" w:cs="宋体"/>
          <w:kern w:val="0"/>
          <w:sz w:val="24"/>
          <w:szCs w:val="24"/>
        </w:rPr>
        <w:sectPr w:rsidR="0000190C" w:rsidRPr="00A87C8F" w:rsidSect="00A6036A">
          <w:pgSz w:w="11906" w:h="16838"/>
          <w:pgMar w:top="1440" w:right="1800" w:bottom="1440" w:left="1800" w:header="851" w:footer="992" w:gutter="0"/>
          <w:cols w:space="425"/>
          <w:docGrid w:type="lines" w:linePitch="312"/>
        </w:sectPr>
      </w:pPr>
      <w:r w:rsidRPr="00A87C8F">
        <w:rPr>
          <w:rFonts w:ascii="宋体" w:hAnsi="宋体" w:cs="宋体" w:hint="eastAsia"/>
          <w:kern w:val="0"/>
          <w:sz w:val="24"/>
          <w:szCs w:val="24"/>
        </w:rPr>
        <w:t>在邱勇看来，在经历了这样的学习之后，全球意识、创新意识和深厚人文素养对这些未来领导者们至关重要：“从刚刚结束的</w:t>
      </w:r>
      <w:r w:rsidRPr="00A87C8F">
        <w:rPr>
          <w:rFonts w:ascii="宋体" w:hAnsi="宋体" w:cs="宋体"/>
          <w:kern w:val="0"/>
          <w:sz w:val="24"/>
          <w:szCs w:val="24"/>
        </w:rPr>
        <w:t>G20</w:t>
      </w:r>
      <w:r w:rsidRPr="00A87C8F">
        <w:rPr>
          <w:rFonts w:ascii="宋体" w:hAnsi="宋体" w:cs="宋体" w:hint="eastAsia"/>
          <w:kern w:val="0"/>
          <w:sz w:val="24"/>
          <w:szCs w:val="24"/>
        </w:rPr>
        <w:t>会议可以看出，当今世界所有的问题都有全球化和复杂性两个重要特征，我相信人类未来面临的问题也是如此。所以未来的领导者一定要具备全球视野，具备解决复杂问题的能力，具备与人合作共同解决问题的能力。”</w:t>
      </w:r>
    </w:p>
    <w:p w:rsidR="0000190C" w:rsidRPr="00393E0E" w:rsidRDefault="0000190C" w:rsidP="00EA120F">
      <w:pPr>
        <w:pStyle w:val="Heading1"/>
        <w:spacing w:before="156" w:after="156"/>
        <w:rPr>
          <w:kern w:val="36"/>
        </w:rPr>
      </w:pPr>
      <w:bookmarkStart w:id="4" w:name="_Toc462901579"/>
      <w:r w:rsidRPr="00393E0E">
        <w:rPr>
          <w:rFonts w:hint="eastAsia"/>
          <w:kern w:val="36"/>
        </w:rPr>
        <w:t>培养大学生社会责任感的三个维度</w:t>
      </w:r>
      <w:bookmarkEnd w:id="4"/>
    </w:p>
    <w:p w:rsidR="0000190C" w:rsidRDefault="0000190C" w:rsidP="00704F12">
      <w:pPr>
        <w:widowControl/>
        <w:spacing w:line="360" w:lineRule="atLeast"/>
        <w:jc w:val="center"/>
        <w:rPr>
          <w:rFonts w:ascii="宋体" w:cs="宋体"/>
          <w:bCs/>
          <w:kern w:val="0"/>
          <w:sz w:val="24"/>
          <w:szCs w:val="24"/>
          <w:bdr w:val="none" w:sz="0" w:space="0" w:color="auto" w:frame="1"/>
        </w:rPr>
      </w:pPr>
      <w:r w:rsidRPr="00704F12">
        <w:rPr>
          <w:rFonts w:ascii="宋体" w:hAnsi="宋体" w:cs="宋体" w:hint="eastAsia"/>
          <w:bCs/>
          <w:kern w:val="0"/>
          <w:sz w:val="24"/>
          <w:szCs w:val="24"/>
          <w:bdr w:val="none" w:sz="0" w:space="0" w:color="auto" w:frame="1"/>
        </w:rPr>
        <w:t>来源：</w:t>
      </w:r>
      <w:r w:rsidRPr="00704F12">
        <w:rPr>
          <w:rFonts w:ascii="宋体" w:hAnsi="宋体" w:cs="宋体"/>
          <w:bCs/>
          <w:kern w:val="0"/>
          <w:sz w:val="24"/>
          <w:szCs w:val="24"/>
          <w:bdr w:val="none" w:sz="0" w:space="0" w:color="auto" w:frame="1"/>
        </w:rPr>
        <w:t xml:space="preserve"> </w:t>
      </w:r>
      <w:r w:rsidRPr="00704F12">
        <w:rPr>
          <w:rFonts w:ascii="宋体" w:hAnsi="宋体" w:cs="宋体" w:hint="eastAsia"/>
          <w:bCs/>
          <w:kern w:val="0"/>
          <w:sz w:val="24"/>
          <w:szCs w:val="24"/>
          <w:bdr w:val="none" w:sz="0" w:space="0" w:color="auto" w:frame="1"/>
        </w:rPr>
        <w:t>中国教育报</w:t>
      </w:r>
    </w:p>
    <w:p w:rsidR="0000190C" w:rsidRPr="00704F12" w:rsidRDefault="0000190C" w:rsidP="00704F12">
      <w:pPr>
        <w:widowControl/>
        <w:spacing w:line="360" w:lineRule="atLeast"/>
        <w:jc w:val="center"/>
        <w:rPr>
          <w:rFonts w:ascii="宋体" w:cs="宋体"/>
          <w:kern w:val="0"/>
          <w:sz w:val="24"/>
          <w:szCs w:val="24"/>
        </w:rPr>
      </w:pPr>
    </w:p>
    <w:p w:rsidR="0000190C" w:rsidRPr="00BD0ED9" w:rsidRDefault="0000190C" w:rsidP="00BD0ED9">
      <w:pPr>
        <w:widowControl/>
        <w:spacing w:line="360" w:lineRule="auto"/>
        <w:jc w:val="left"/>
        <w:rPr>
          <w:rFonts w:ascii="宋体" w:cs="宋体"/>
          <w:kern w:val="0"/>
          <w:sz w:val="24"/>
          <w:szCs w:val="24"/>
        </w:rPr>
      </w:pPr>
      <w:r>
        <w:rPr>
          <w:rFonts w:ascii="宋体" w:hAnsi="宋体" w:cs="宋体" w:hint="eastAsia"/>
          <w:color w:val="333333"/>
          <w:kern w:val="0"/>
          <w:sz w:val="24"/>
          <w:szCs w:val="24"/>
        </w:rPr>
        <w:t xml:space="preserve">　</w:t>
      </w:r>
      <w:r w:rsidRPr="00BD0ED9">
        <w:rPr>
          <w:rFonts w:ascii="宋体" w:hAnsi="宋体" w:cs="宋体"/>
          <w:kern w:val="0"/>
          <w:sz w:val="24"/>
          <w:szCs w:val="24"/>
        </w:rPr>
        <w:t xml:space="preserve">  </w:t>
      </w:r>
      <w:r w:rsidRPr="00BD0ED9">
        <w:rPr>
          <w:rFonts w:ascii="宋体" w:hAnsi="宋体" w:cs="宋体" w:hint="eastAsia"/>
          <w:kern w:val="0"/>
          <w:sz w:val="24"/>
          <w:szCs w:val="24"/>
        </w:rPr>
        <w:t>当前，大学生社会责任感问题引起了全社会的普遍关注。“十三五”规划纲要和新修订的《中华人民共和国教育法》均把社会责任感的培养作为今后一段时间国民教育的首项重点任务来抓。</w:t>
      </w:r>
    </w:p>
    <w:p w:rsidR="0000190C" w:rsidRPr="00BD0ED9" w:rsidRDefault="0000190C" w:rsidP="00BD0ED9">
      <w:pPr>
        <w:widowControl/>
        <w:spacing w:line="360" w:lineRule="auto"/>
        <w:jc w:val="left"/>
        <w:rPr>
          <w:rFonts w:ascii="宋体" w:cs="宋体"/>
          <w:kern w:val="0"/>
          <w:sz w:val="24"/>
          <w:szCs w:val="24"/>
        </w:rPr>
      </w:pPr>
      <w:r w:rsidRPr="00BD0ED9">
        <w:rPr>
          <w:rFonts w:ascii="宋体" w:hAnsi="宋体" w:cs="宋体" w:hint="eastAsia"/>
          <w:kern w:val="0"/>
          <w:sz w:val="24"/>
          <w:szCs w:val="24"/>
        </w:rPr>
        <w:t xml:space="preserve">　　针对当前大学生社会责任感缺失的现状，高校应完善培养大学生社会责任感的机制体制，遵循“知、情、意、行”的品德形成规律，积极引导他们树立社会责任意识，坚定为社会服务的信念，并在社会实践中履行相应的社会责任。</w:t>
      </w:r>
    </w:p>
    <w:p w:rsidR="0000190C" w:rsidRPr="00BD0ED9" w:rsidRDefault="0000190C" w:rsidP="00BD0ED9">
      <w:pPr>
        <w:widowControl/>
        <w:spacing w:line="360" w:lineRule="auto"/>
        <w:jc w:val="left"/>
        <w:rPr>
          <w:rFonts w:ascii="宋体" w:cs="宋体"/>
          <w:kern w:val="0"/>
          <w:sz w:val="24"/>
          <w:szCs w:val="24"/>
        </w:rPr>
      </w:pPr>
      <w:r w:rsidRPr="00BD0ED9">
        <w:rPr>
          <w:rFonts w:ascii="宋体" w:hAnsi="宋体" w:cs="宋体" w:hint="eastAsia"/>
          <w:kern w:val="0"/>
          <w:sz w:val="24"/>
          <w:szCs w:val="24"/>
        </w:rPr>
        <w:t xml:space="preserve">　　大学生正处在世界观、人生观、价值观形成的关键时刻，如何引导他们认识自身担负的使命，明确身上的责任，成为摆在高校面前的重要任务。由于大学生已经具有独立思维能力，在培养他们社会责任感的过程中，理性引导就显得非常必要。高校应充分发挥思想政治理论课主阵地的作用，以培养大学生正确的使命意识、忧患意识、担当意识、奉献意识为前提，逐渐引导大学生树立社会责任感。此外，高校开设的其他人文社会科学课程和专业课程都是大学生社会责任感教育的“教育课”，教师都要结合自己课程的特点渗透社会责任感教育，如介绍本学科代表人物的社会责任感，引导学生理性思考人生价值等。</w:t>
      </w:r>
    </w:p>
    <w:p w:rsidR="0000190C" w:rsidRPr="0050644F" w:rsidRDefault="0000190C" w:rsidP="00501D4D">
      <w:pPr>
        <w:widowControl/>
        <w:spacing w:beforeLines="50" w:afterLines="50" w:line="360" w:lineRule="auto"/>
        <w:jc w:val="left"/>
        <w:rPr>
          <w:rFonts w:ascii="黑体" w:eastAsia="黑体" w:hAnsi="宋体" w:cs="宋体"/>
          <w:bCs/>
          <w:kern w:val="0"/>
          <w:sz w:val="24"/>
          <w:szCs w:val="24"/>
        </w:rPr>
      </w:pPr>
      <w:r w:rsidRPr="0050644F">
        <w:rPr>
          <w:rFonts w:ascii="黑体" w:eastAsia="黑体" w:hAnsi="宋体" w:cs="宋体" w:hint="eastAsia"/>
          <w:bCs/>
          <w:kern w:val="0"/>
          <w:sz w:val="24"/>
          <w:szCs w:val="24"/>
        </w:rPr>
        <w:t xml:space="preserve">　　实践养成</w:t>
      </w:r>
    </w:p>
    <w:p w:rsidR="0000190C" w:rsidRPr="00BD0ED9" w:rsidRDefault="0000190C" w:rsidP="00BD0ED9">
      <w:pPr>
        <w:widowControl/>
        <w:spacing w:line="360" w:lineRule="auto"/>
        <w:jc w:val="left"/>
        <w:rPr>
          <w:rFonts w:ascii="宋体" w:cs="宋体"/>
          <w:kern w:val="0"/>
          <w:sz w:val="24"/>
          <w:szCs w:val="24"/>
        </w:rPr>
      </w:pPr>
      <w:r w:rsidRPr="00BD0ED9">
        <w:rPr>
          <w:rFonts w:ascii="宋体" w:hAnsi="宋体" w:cs="宋体" w:hint="eastAsia"/>
          <w:kern w:val="0"/>
          <w:sz w:val="24"/>
          <w:szCs w:val="24"/>
        </w:rPr>
        <w:t xml:space="preserve">　　一个有社会责任感的人，既能树立集体主义观念和为人民服务的意识，又能坚持实践正义原则，愿意在实践中为社会、他人做出奉献和牺牲。社会实践对于促进大学生了解社会、了解国情、增长才干、奉献社会、锻炼能力、培养品质、增强社会责任感，具有不可替代的作用。参与社会实践活动是大学生社会责任感培养的重要途径，在实践中引导大学生树立社会责任意识、培养大学生承担社会责任的能力、实现大学生社会责任感的知行转化势在必行。高校应充分利用第二课堂和社会实践活动，让大学生在社会实践的大课堂中深化社会责任意识、勇于承担社会责任。首先，在实践中夯实责任，培养团队意识和责任心。其次，在社会实践中培养奉献精神，引导他们主动承担社会责任，热忱关爱他人，多做扶贫济困、扶弱助残的实事好事。再其次，在实践中培养大学生的公民意识、法治思维，使大学生树立正确的权利义务观念，正确履行公民应尽的责任和义务。最后，在社会实践中了解社会、了解国情，培养大学生对人民群众的情感，为他们履行社会责任提供情感基础。</w:t>
      </w:r>
    </w:p>
    <w:p w:rsidR="0000190C" w:rsidRPr="0050644F" w:rsidRDefault="0000190C" w:rsidP="00501D4D">
      <w:pPr>
        <w:widowControl/>
        <w:spacing w:beforeLines="50" w:afterLines="50" w:line="360" w:lineRule="auto"/>
        <w:jc w:val="left"/>
        <w:rPr>
          <w:rFonts w:ascii="黑体" w:eastAsia="黑体" w:hAnsi="宋体" w:cs="宋体"/>
          <w:bCs/>
          <w:kern w:val="0"/>
          <w:sz w:val="24"/>
          <w:szCs w:val="24"/>
        </w:rPr>
      </w:pPr>
      <w:r w:rsidRPr="0050644F">
        <w:rPr>
          <w:rFonts w:ascii="黑体" w:eastAsia="黑体" w:hAnsi="宋体" w:cs="宋体" w:hint="eastAsia"/>
          <w:bCs/>
          <w:kern w:val="0"/>
          <w:sz w:val="24"/>
          <w:szCs w:val="24"/>
        </w:rPr>
        <w:t xml:space="preserve">　　环境熏陶</w:t>
      </w:r>
    </w:p>
    <w:p w:rsidR="0000190C" w:rsidRPr="00BD0ED9" w:rsidRDefault="0000190C" w:rsidP="00BD0ED9">
      <w:pPr>
        <w:widowControl/>
        <w:spacing w:line="360" w:lineRule="auto"/>
        <w:jc w:val="left"/>
        <w:rPr>
          <w:rFonts w:ascii="宋体" w:cs="宋体"/>
          <w:kern w:val="0"/>
          <w:sz w:val="24"/>
          <w:szCs w:val="24"/>
        </w:rPr>
      </w:pPr>
      <w:r w:rsidRPr="00BD0ED9">
        <w:rPr>
          <w:rFonts w:ascii="宋体" w:hAnsi="宋体" w:cs="宋体" w:hint="eastAsia"/>
          <w:kern w:val="0"/>
          <w:sz w:val="24"/>
          <w:szCs w:val="24"/>
        </w:rPr>
        <w:t xml:space="preserve">　　大学生社会责任感的培养离不开校园文化的熏陶和感染。高校应充分发挥校园文化的隐性教育功能，积极为大学生社会责任感的培养营造良好的氛围。一是学校党政管理部门要增强大学生社会责任感培养的使命意识，本着“以学生为本”的理念严格履行自己的职责和义务，以对学生高度负责的态度规范管理和服务，真正实现管理育人、服务育人。二是充分发挥辅导员、班主任在大学生社会责任感培养中的作用，引导学生积极履行社会义务。三是所有教师都要以高度的责任感带动和感染学生树立社会责任意识。教师个人的责任感、使命感，对学生社会责任感的培养具有示范引导作用，只有全体教师都树立起对学生的责任心和爱心，才有利于培养学生对社会的责任感。四是用社会主义核心价值观统领校园文化建设，将社会责任感的培养渗透到校园文化建设的每一个角落，并且使这种社会责任感教育活动纳入“常态化”，让学生在不知不觉中受到社会责任感的感染教育。</w:t>
      </w:r>
    </w:p>
    <w:p w:rsidR="0000190C" w:rsidRDefault="0000190C" w:rsidP="00BD0ED9">
      <w:pPr>
        <w:widowControl/>
        <w:spacing w:line="360" w:lineRule="auto"/>
        <w:jc w:val="left"/>
        <w:rPr>
          <w:rFonts w:ascii="宋体" w:cs="宋体"/>
          <w:kern w:val="0"/>
          <w:sz w:val="24"/>
          <w:szCs w:val="24"/>
        </w:rPr>
        <w:sectPr w:rsidR="0000190C" w:rsidSect="00A6036A">
          <w:pgSz w:w="11906" w:h="16838"/>
          <w:pgMar w:top="1440" w:right="1800" w:bottom="1440" w:left="1800" w:header="851" w:footer="992" w:gutter="0"/>
          <w:cols w:space="425"/>
          <w:docGrid w:type="lines" w:linePitch="312"/>
        </w:sectPr>
      </w:pPr>
      <w:r w:rsidRPr="00BD0ED9">
        <w:rPr>
          <w:rFonts w:ascii="宋体" w:hAnsi="宋体" w:cs="宋体" w:hint="eastAsia"/>
          <w:kern w:val="0"/>
          <w:sz w:val="24"/>
          <w:szCs w:val="24"/>
        </w:rPr>
        <w:t xml:space="preserve">　　当然，大学生社会责任感的培养不仅仅是高校内部的事情，而需要全社会的齐心协力，构建国家、社会、学校、家庭之间的联动机制，共同营造大学生社会责任感培养的良好环境。作为青年群体的主力军，大学生更应从自身做起，将社会主义核心价值观内化为自己的精神追求，外化为日常生活中的责任担当，</w:t>
      </w:r>
      <w:r>
        <w:rPr>
          <w:rFonts w:ascii="宋体" w:hAnsi="宋体" w:cs="宋体" w:hint="eastAsia"/>
          <w:kern w:val="0"/>
          <w:sz w:val="24"/>
          <w:szCs w:val="24"/>
        </w:rPr>
        <w:t>用理想信念、社会责任感和实际行动去实现中华民族伟大复兴的中国梦。</w:t>
      </w:r>
    </w:p>
    <w:p w:rsidR="0000190C" w:rsidRPr="00D34D3F" w:rsidRDefault="0000190C" w:rsidP="00EA120F">
      <w:pPr>
        <w:pStyle w:val="Heading1"/>
        <w:spacing w:before="156" w:after="156"/>
        <w:rPr>
          <w:kern w:val="0"/>
        </w:rPr>
      </w:pPr>
      <w:bookmarkStart w:id="5" w:name="_Toc462901580"/>
      <w:r w:rsidRPr="00D34D3F">
        <w:rPr>
          <w:rFonts w:hint="eastAsia"/>
          <w:kern w:val="0"/>
        </w:rPr>
        <w:t>培养适应环球工作环境的世界公民</w:t>
      </w:r>
      <w:bookmarkEnd w:id="5"/>
    </w:p>
    <w:p w:rsidR="0000190C" w:rsidRPr="002C5C6E" w:rsidRDefault="0000190C" w:rsidP="00416471">
      <w:pPr>
        <w:autoSpaceDE w:val="0"/>
        <w:autoSpaceDN w:val="0"/>
        <w:adjustRightInd w:val="0"/>
        <w:spacing w:line="360" w:lineRule="auto"/>
        <w:jc w:val="center"/>
        <w:rPr>
          <w:rFonts w:ascii="宋体" w:hAnsi="Times New Roman" w:cs="宋体"/>
          <w:kern w:val="0"/>
          <w:sz w:val="24"/>
          <w:szCs w:val="24"/>
        </w:rPr>
      </w:pPr>
      <w:r w:rsidRPr="002C5C6E">
        <w:rPr>
          <w:rFonts w:ascii="宋体" w:hAnsi="Times New Roman" w:cs="宋体"/>
          <w:kern w:val="0"/>
          <w:sz w:val="24"/>
          <w:szCs w:val="24"/>
        </w:rPr>
        <w:t>——</w:t>
      </w:r>
      <w:r w:rsidRPr="002C5C6E">
        <w:rPr>
          <w:rFonts w:ascii="宋体" w:hAnsi="Times New Roman" w:cs="宋体" w:hint="eastAsia"/>
          <w:kern w:val="0"/>
          <w:sz w:val="24"/>
          <w:szCs w:val="24"/>
        </w:rPr>
        <w:t>专访新西兰惠灵顿维多利亚大学校长格兰特·吉尔福德教授</w:t>
      </w:r>
    </w:p>
    <w:p w:rsidR="0000190C" w:rsidRDefault="0000190C" w:rsidP="00501D4D">
      <w:pPr>
        <w:autoSpaceDE w:val="0"/>
        <w:autoSpaceDN w:val="0"/>
        <w:adjustRightInd w:val="0"/>
        <w:spacing w:beforeLines="50" w:afterLines="50" w:line="360" w:lineRule="auto"/>
        <w:jc w:val="center"/>
        <w:rPr>
          <w:rFonts w:ascii="宋体" w:cs="宋体"/>
          <w:kern w:val="0"/>
          <w:sz w:val="24"/>
          <w:szCs w:val="24"/>
        </w:rPr>
      </w:pPr>
      <w:r>
        <w:rPr>
          <w:rFonts w:ascii="宋体" w:hAnsi="宋体" w:cs="宋体" w:hint="eastAsia"/>
          <w:kern w:val="0"/>
          <w:sz w:val="24"/>
          <w:szCs w:val="24"/>
        </w:rPr>
        <w:t>来源：中国教育报</w:t>
      </w:r>
    </w:p>
    <w:p w:rsidR="0000190C" w:rsidRPr="004A2228" w:rsidRDefault="0000190C" w:rsidP="000D2452">
      <w:pPr>
        <w:widowControl/>
        <w:spacing w:line="360" w:lineRule="auto"/>
        <w:ind w:firstLineChars="200" w:firstLine="31680"/>
        <w:jc w:val="left"/>
        <w:rPr>
          <w:rFonts w:ascii="宋体" w:cs="宋体"/>
          <w:kern w:val="0"/>
          <w:sz w:val="24"/>
          <w:szCs w:val="24"/>
        </w:rPr>
      </w:pPr>
      <w:r w:rsidRPr="002C5C6E">
        <w:rPr>
          <w:rFonts w:ascii="宋体" w:hAnsi="宋体" w:cs="宋体" w:hint="eastAsia"/>
          <w:kern w:val="0"/>
          <w:sz w:val="24"/>
          <w:szCs w:val="24"/>
        </w:rPr>
        <w:t>新西兰南惠灵顿维多利亚大学校长格兰特·吉尔福德（</w:t>
      </w:r>
      <w:r w:rsidRPr="00BD0ED9">
        <w:rPr>
          <w:rFonts w:ascii="宋体" w:hAnsi="宋体" w:cs="宋体"/>
          <w:kern w:val="0"/>
          <w:sz w:val="24"/>
          <w:szCs w:val="24"/>
        </w:rPr>
        <w:t>Grant Guilford</w:t>
      </w:r>
      <w:r w:rsidRPr="002C5C6E">
        <w:rPr>
          <w:rFonts w:ascii="宋体" w:hAnsi="宋体" w:cs="宋体" w:hint="eastAsia"/>
          <w:kern w:val="0"/>
          <w:sz w:val="24"/>
          <w:szCs w:val="24"/>
        </w:rPr>
        <w:t>）教授说，知识资本与社会资本、创新资本被称作教育的三部分。</w:t>
      </w:r>
      <w:r w:rsidRPr="00BD0ED9">
        <w:rPr>
          <w:rFonts w:ascii="宋体" w:hAnsi="宋体" w:cs="宋体"/>
          <w:kern w:val="0"/>
          <w:sz w:val="24"/>
          <w:szCs w:val="24"/>
        </w:rPr>
        <w:t xml:space="preserve">21 </w:t>
      </w:r>
      <w:r w:rsidRPr="002C5C6E">
        <w:rPr>
          <w:rFonts w:ascii="宋体" w:hAnsi="宋体" w:cs="宋体" w:hint="eastAsia"/>
          <w:kern w:val="0"/>
          <w:sz w:val="24"/>
          <w:szCs w:val="24"/>
        </w:rPr>
        <w:t>世纪的大学，社</w:t>
      </w:r>
      <w:r w:rsidRPr="004A2228">
        <w:rPr>
          <w:rFonts w:ascii="宋体" w:hAnsi="宋体" w:cs="宋体" w:hint="eastAsia"/>
          <w:kern w:val="0"/>
          <w:sz w:val="24"/>
          <w:szCs w:val="24"/>
        </w:rPr>
        <w:t>会资本与创新资本显得格外重要。那么，惠灵顿维多利亚大学是如何培养学生的社会资本和创新资本的？</w:t>
      </w:r>
    </w:p>
    <w:p w:rsidR="0000190C" w:rsidRPr="0050644F"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50644F">
        <w:rPr>
          <w:rFonts w:ascii="黑体" w:eastAsia="黑体" w:hAnsi="宋体" w:cs="宋体" w:hint="eastAsia"/>
          <w:bCs/>
          <w:kern w:val="0"/>
          <w:sz w:val="24"/>
          <w:szCs w:val="24"/>
        </w:rPr>
        <w:t>顶尖大学必备创新</w:t>
      </w:r>
    </w:p>
    <w:p w:rsidR="0000190C" w:rsidRPr="004A2228" w:rsidRDefault="0000190C" w:rsidP="000D2452">
      <w:pPr>
        <w:widowControl/>
        <w:spacing w:line="360" w:lineRule="auto"/>
        <w:ind w:firstLineChars="200" w:firstLine="31680"/>
        <w:jc w:val="left"/>
        <w:rPr>
          <w:rFonts w:ascii="宋体" w:cs="宋体"/>
          <w:kern w:val="0"/>
          <w:sz w:val="24"/>
          <w:szCs w:val="24"/>
        </w:rPr>
      </w:pPr>
      <w:r>
        <w:rPr>
          <w:rFonts w:ascii="宋体" w:hAnsi="宋体" w:cs="宋体" w:hint="eastAsia"/>
          <w:kern w:val="0"/>
          <w:sz w:val="24"/>
          <w:szCs w:val="24"/>
        </w:rPr>
        <w:t>不同的时代的</w:t>
      </w:r>
      <w:r w:rsidRPr="004A2228">
        <w:rPr>
          <w:rFonts w:ascii="宋体" w:hAnsi="宋体" w:cs="宋体" w:hint="eastAsia"/>
          <w:kern w:val="0"/>
          <w:sz w:val="24"/>
          <w:szCs w:val="24"/>
        </w:rPr>
        <w:t>学生会有不同的特点</w:t>
      </w:r>
      <w:r>
        <w:rPr>
          <w:rFonts w:ascii="宋体" w:hAnsi="宋体" w:cs="宋体" w:hint="eastAsia"/>
          <w:kern w:val="0"/>
          <w:sz w:val="24"/>
          <w:szCs w:val="24"/>
        </w:rPr>
        <w:t>，</w:t>
      </w:r>
      <w:r w:rsidRPr="004A2228">
        <w:rPr>
          <w:rFonts w:ascii="宋体" w:hAnsi="宋体" w:cs="宋体" w:hint="eastAsia"/>
          <w:kern w:val="0"/>
          <w:sz w:val="24"/>
          <w:szCs w:val="24"/>
        </w:rPr>
        <w:t>当代的学生更加独立，特别是在思想方面。维多利亚大学</w:t>
      </w:r>
      <w:r>
        <w:rPr>
          <w:rFonts w:ascii="宋体" w:hAnsi="宋体" w:cs="宋体" w:hint="eastAsia"/>
          <w:kern w:val="0"/>
          <w:sz w:val="24"/>
          <w:szCs w:val="24"/>
        </w:rPr>
        <w:t>的</w:t>
      </w:r>
      <w:r w:rsidRPr="004A2228">
        <w:rPr>
          <w:rFonts w:ascii="宋体" w:hAnsi="宋体" w:cs="宋体" w:hint="eastAsia"/>
          <w:kern w:val="0"/>
          <w:sz w:val="24"/>
          <w:szCs w:val="24"/>
        </w:rPr>
        <w:t>教学也在努力培养学生的创新和创业能力，将学生培养成问题的解决者，让他们懂得抓住时机和团队协作。这些技能被称作社会资本。社会资本与知识资本、创新资本被称作教育的三部分。大多数大学关注的知识资本，是知识的传承。维多利亚大学是新西兰最好的研究型大学之一，因此发展研究和教学是非常关键的。而同时，学生的社会资本也非常重要，因为这关系到学生对世界的宽容和理解。最后的创新资本是最难培养的，但是却被认为是顶尖大学所必须的，也是维多利亚大学的目标。因为创新资本是解决社会复杂新问题的能力。创新是成就伟大音乐与艺术、成功创业的基础。实现这三个部分取决于你教什么，更取决于你怎么教。维多利亚大学的做法是设置高标准，不断地挑战学生，请他们参与解决当前交叉学科的综合问题。</w:t>
      </w:r>
    </w:p>
    <w:p w:rsidR="0000190C" w:rsidRDefault="0000190C" w:rsidP="000D2452">
      <w:pPr>
        <w:widowControl/>
        <w:spacing w:line="360" w:lineRule="auto"/>
        <w:ind w:firstLineChars="200" w:firstLine="31680"/>
        <w:jc w:val="left"/>
        <w:rPr>
          <w:rFonts w:ascii="宋体" w:cs="宋体"/>
          <w:kern w:val="0"/>
          <w:sz w:val="24"/>
          <w:szCs w:val="24"/>
        </w:rPr>
      </w:pPr>
      <w:r w:rsidRPr="004A2228">
        <w:rPr>
          <w:rFonts w:ascii="宋体" w:hAnsi="宋体" w:cs="宋体" w:hint="eastAsia"/>
          <w:kern w:val="0"/>
          <w:sz w:val="24"/>
          <w:szCs w:val="24"/>
        </w:rPr>
        <w:t>培养学生的创新能力</w:t>
      </w:r>
      <w:r>
        <w:rPr>
          <w:rFonts w:ascii="宋体" w:hAnsi="宋体" w:cs="宋体" w:hint="eastAsia"/>
          <w:kern w:val="0"/>
          <w:sz w:val="24"/>
          <w:szCs w:val="24"/>
        </w:rPr>
        <w:t>，</w:t>
      </w:r>
      <w:r w:rsidRPr="004A2228">
        <w:rPr>
          <w:rFonts w:ascii="宋体" w:hAnsi="宋体" w:cs="宋体" w:hint="eastAsia"/>
          <w:kern w:val="0"/>
          <w:sz w:val="24"/>
          <w:szCs w:val="24"/>
        </w:rPr>
        <w:t>教师和教学的质量是关键。学生对教师和教学的反馈是评估教师的关键。同时要求教师关注社区、社会的未来发展，也就是惠灵顿、新西兰，甚至亚太地区的未来发展。维多利亚大学要求教师致力于学生的发展，也就是培养学生在国际环境中工作的能力。这取决于教师的责任与担当。当然，对于一所研究型大学来说，教师也必须是拥有学科前沿知识的优秀研究者。</w:t>
      </w:r>
      <w:r>
        <w:rPr>
          <w:rFonts w:ascii="宋体" w:hAnsi="宋体" w:cs="宋体" w:hint="eastAsia"/>
          <w:kern w:val="0"/>
          <w:sz w:val="24"/>
          <w:szCs w:val="24"/>
        </w:rPr>
        <w:t>此外也</w:t>
      </w:r>
      <w:r w:rsidRPr="004A2228">
        <w:rPr>
          <w:rFonts w:ascii="宋体" w:hAnsi="宋体" w:cs="宋体" w:hint="eastAsia"/>
          <w:kern w:val="0"/>
          <w:sz w:val="24"/>
          <w:szCs w:val="24"/>
        </w:rPr>
        <w:t>看重教师队伍的国际化。如今，维多利亚大学</w:t>
      </w:r>
      <w:r w:rsidRPr="00BD0ED9">
        <w:rPr>
          <w:rFonts w:ascii="宋体" w:hAnsi="宋体" w:cs="宋体"/>
          <w:kern w:val="0"/>
          <w:sz w:val="24"/>
          <w:szCs w:val="24"/>
        </w:rPr>
        <w:t>50%</w:t>
      </w:r>
      <w:r w:rsidRPr="004A2228">
        <w:rPr>
          <w:rFonts w:ascii="宋体" w:hAnsi="宋体" w:cs="宋体" w:hint="eastAsia"/>
          <w:kern w:val="0"/>
          <w:sz w:val="24"/>
          <w:szCs w:val="24"/>
        </w:rPr>
        <w:t>的科研教师来自于其他国家。因为这样才能让学生获得国际化的视野和经验，才能培养出世界公民。</w:t>
      </w:r>
    </w:p>
    <w:p w:rsidR="0000190C" w:rsidRDefault="0000190C" w:rsidP="000D2452">
      <w:pPr>
        <w:widowControl/>
        <w:spacing w:line="360" w:lineRule="auto"/>
        <w:ind w:firstLineChars="200" w:firstLine="31680"/>
        <w:jc w:val="left"/>
        <w:rPr>
          <w:rFonts w:ascii="宋体" w:cs="宋体"/>
          <w:kern w:val="0"/>
          <w:sz w:val="24"/>
          <w:szCs w:val="24"/>
        </w:rPr>
      </w:pPr>
    </w:p>
    <w:p w:rsidR="0000190C" w:rsidRPr="0050644F" w:rsidRDefault="0000190C" w:rsidP="000D2452">
      <w:pPr>
        <w:widowControl/>
        <w:spacing w:beforeLines="50" w:afterLines="50" w:line="360" w:lineRule="auto"/>
        <w:ind w:firstLineChars="200" w:firstLine="31680"/>
        <w:jc w:val="left"/>
        <w:rPr>
          <w:rFonts w:ascii="黑体" w:eastAsia="黑体" w:hAnsi="宋体" w:cs="宋体"/>
          <w:bCs/>
          <w:kern w:val="0"/>
          <w:sz w:val="24"/>
          <w:szCs w:val="24"/>
        </w:rPr>
      </w:pPr>
      <w:r w:rsidRPr="0050644F">
        <w:rPr>
          <w:rFonts w:ascii="黑体" w:eastAsia="黑体" w:hAnsi="宋体" w:cs="宋体" w:hint="eastAsia"/>
          <w:bCs/>
          <w:kern w:val="0"/>
          <w:sz w:val="24"/>
          <w:szCs w:val="24"/>
        </w:rPr>
        <w:t>社会资本也是能力之一</w:t>
      </w:r>
    </w:p>
    <w:p w:rsidR="0000190C" w:rsidRPr="004A2228" w:rsidRDefault="0000190C" w:rsidP="000D2452">
      <w:pPr>
        <w:widowControl/>
        <w:spacing w:line="360" w:lineRule="auto"/>
        <w:ind w:firstLineChars="200" w:firstLine="31680"/>
        <w:jc w:val="left"/>
        <w:rPr>
          <w:rFonts w:ascii="宋体" w:cs="宋体"/>
          <w:kern w:val="0"/>
          <w:sz w:val="24"/>
          <w:szCs w:val="24"/>
        </w:rPr>
      </w:pPr>
      <w:r w:rsidRPr="004A2228">
        <w:rPr>
          <w:rFonts w:ascii="宋体" w:hAnsi="宋体" w:cs="宋体" w:hint="eastAsia"/>
          <w:kern w:val="0"/>
          <w:sz w:val="24"/>
          <w:szCs w:val="24"/>
        </w:rPr>
        <w:t>维多利亚大学学生的意见非常关键，学生还可参与到学校管理事务中。维多利亚大学的管理委员会成员中有两名学生。此外，各级委员会都有学生的参与，例如财务委员会、学术委员会和财产委员会等。</w:t>
      </w:r>
      <w:r>
        <w:rPr>
          <w:rFonts w:ascii="宋体" w:hAnsi="宋体" w:cs="宋体" w:hint="eastAsia"/>
          <w:kern w:val="0"/>
          <w:sz w:val="24"/>
          <w:szCs w:val="24"/>
        </w:rPr>
        <w:t>学校校长</w:t>
      </w:r>
      <w:r w:rsidRPr="004A2228">
        <w:rPr>
          <w:rFonts w:ascii="宋体" w:hAnsi="宋体" w:cs="宋体" w:hint="eastAsia"/>
          <w:kern w:val="0"/>
          <w:sz w:val="24"/>
          <w:szCs w:val="24"/>
        </w:rPr>
        <w:t>会经常听取学生代表的意见。学生会对所有课程进行不记名评估，表达自己真实的观点。</w:t>
      </w:r>
    </w:p>
    <w:p w:rsidR="0000190C" w:rsidRPr="004A2228" w:rsidRDefault="0000190C" w:rsidP="000D2452">
      <w:pPr>
        <w:widowControl/>
        <w:spacing w:line="360" w:lineRule="auto"/>
        <w:ind w:firstLineChars="200" w:firstLine="31680"/>
        <w:jc w:val="left"/>
        <w:rPr>
          <w:rFonts w:ascii="宋体" w:cs="宋体"/>
          <w:kern w:val="0"/>
          <w:sz w:val="24"/>
          <w:szCs w:val="24"/>
        </w:rPr>
      </w:pPr>
      <w:r w:rsidRPr="004A2228">
        <w:rPr>
          <w:rFonts w:ascii="宋体" w:hAnsi="宋体" w:cs="宋体" w:hint="eastAsia"/>
          <w:kern w:val="0"/>
          <w:sz w:val="24"/>
          <w:szCs w:val="24"/>
        </w:rPr>
        <w:t>维多利亚大学</w:t>
      </w:r>
      <w:r>
        <w:rPr>
          <w:rFonts w:ascii="宋体" w:hAnsi="宋体" w:cs="宋体" w:hint="eastAsia"/>
          <w:kern w:val="0"/>
          <w:sz w:val="24"/>
          <w:szCs w:val="24"/>
        </w:rPr>
        <w:t>会经常</w:t>
      </w:r>
      <w:r w:rsidRPr="004A2228">
        <w:rPr>
          <w:rFonts w:ascii="宋体" w:hAnsi="宋体" w:cs="宋体" w:hint="eastAsia"/>
          <w:kern w:val="0"/>
          <w:sz w:val="24"/>
          <w:szCs w:val="24"/>
        </w:rPr>
        <w:t>根据学生的意见调整教学和管理。例如教学方面，</w:t>
      </w:r>
      <w:r>
        <w:rPr>
          <w:rFonts w:ascii="宋体" w:hAnsi="宋体" w:cs="宋体" w:hint="eastAsia"/>
          <w:kern w:val="0"/>
          <w:sz w:val="24"/>
          <w:szCs w:val="24"/>
        </w:rPr>
        <w:t>学校会把学生的评估整理并反馈给教师。在下一年的第一节课上，</w:t>
      </w:r>
      <w:r w:rsidRPr="004A2228">
        <w:rPr>
          <w:rFonts w:ascii="宋体" w:hAnsi="宋体" w:cs="宋体" w:hint="eastAsia"/>
          <w:kern w:val="0"/>
          <w:sz w:val="24"/>
          <w:szCs w:val="24"/>
        </w:rPr>
        <w:t>要求教师向学生解释课程的改进方案。改变也会让学生更加认真严谨地对待教师的评估。发现自己的兴趣所在</w:t>
      </w:r>
      <w:r>
        <w:rPr>
          <w:rFonts w:ascii="宋体" w:hAnsi="宋体" w:cs="宋体" w:hint="eastAsia"/>
          <w:kern w:val="0"/>
          <w:sz w:val="24"/>
          <w:szCs w:val="24"/>
        </w:rPr>
        <w:t>。</w:t>
      </w:r>
    </w:p>
    <w:p w:rsidR="0000190C" w:rsidRPr="004A2228" w:rsidRDefault="0000190C" w:rsidP="000D2452">
      <w:pPr>
        <w:widowControl/>
        <w:spacing w:line="360" w:lineRule="auto"/>
        <w:ind w:firstLineChars="200" w:firstLine="31680"/>
        <w:jc w:val="left"/>
        <w:rPr>
          <w:rFonts w:ascii="宋体" w:cs="宋体"/>
          <w:kern w:val="0"/>
          <w:sz w:val="24"/>
          <w:szCs w:val="24"/>
        </w:rPr>
      </w:pPr>
      <w:r w:rsidRPr="004A2228">
        <w:rPr>
          <w:rFonts w:ascii="宋体" w:hAnsi="宋体" w:cs="宋体" w:hint="eastAsia"/>
          <w:kern w:val="0"/>
          <w:sz w:val="24"/>
          <w:szCs w:val="24"/>
        </w:rPr>
        <w:t>学生进入大学的基本要求就是学习知识并找到工作，但</w:t>
      </w:r>
      <w:r>
        <w:rPr>
          <w:rFonts w:ascii="宋体" w:hAnsi="宋体" w:cs="宋体" w:hint="eastAsia"/>
          <w:kern w:val="0"/>
          <w:sz w:val="24"/>
          <w:szCs w:val="24"/>
        </w:rPr>
        <w:t>更重要的是将</w:t>
      </w:r>
      <w:r w:rsidRPr="004A2228">
        <w:rPr>
          <w:rFonts w:ascii="宋体" w:hAnsi="宋体" w:cs="宋体" w:hint="eastAsia"/>
          <w:kern w:val="0"/>
          <w:sz w:val="24"/>
          <w:szCs w:val="24"/>
        </w:rPr>
        <w:t>每个学生培养成对社会有用的世界公民，让他们具备社会资本和创新资本。学生毕业后一般会换四五次工作。所以，大学不能只培养学生就业的技能，而是培养他们能适应不同工作环境和要求的能力。对于某一学科有深厚兴趣和激情的学生往往表现优秀，他们也能在工作上表现突出。但是很多刚进入大学的学生并不知道他们的兴趣所在。所以，“了解自己的思想”就是要解决这一问题。很多学生需要体验不同的学科，才能找到他们真正的兴趣所在。维多利亚大学提供了涵盖文学、科学、法律、建筑和工程等专业的课程，供本科新生自由选择并体验。</w:t>
      </w:r>
    </w:p>
    <w:p w:rsidR="0000190C" w:rsidRPr="00047363" w:rsidRDefault="0000190C" w:rsidP="000D2452">
      <w:pPr>
        <w:widowControl/>
        <w:spacing w:line="360" w:lineRule="auto"/>
        <w:ind w:firstLineChars="200" w:firstLine="31680"/>
        <w:jc w:val="left"/>
        <w:rPr>
          <w:rFonts w:ascii="宋体" w:cs="宋体"/>
          <w:kern w:val="0"/>
          <w:sz w:val="24"/>
          <w:szCs w:val="24"/>
        </w:rPr>
      </w:pPr>
      <w:r w:rsidRPr="00047363">
        <w:rPr>
          <w:rFonts w:ascii="宋体" w:hAnsi="宋体" w:cs="宋体" w:hint="eastAsia"/>
          <w:kern w:val="0"/>
          <w:sz w:val="24"/>
          <w:szCs w:val="24"/>
        </w:rPr>
        <w:t>对于维多利亚大学来说，所服务的范围不仅仅是惠灵顿或新西兰，而是整个亚太地区。我们希望将学生培养成了解世界，并能容忍不同文化、不同宗教，能够适应环球工作环境的世界公民。</w:t>
      </w:r>
    </w:p>
    <w:p w:rsidR="0000190C" w:rsidRDefault="0000190C" w:rsidP="00543E53">
      <w:pPr>
        <w:pStyle w:val="Heading1"/>
        <w:spacing w:before="156" w:after="156"/>
        <w:rPr>
          <w:kern w:val="36"/>
        </w:rPr>
        <w:sectPr w:rsidR="0000190C" w:rsidSect="00A6036A">
          <w:pgSz w:w="11906" w:h="16838"/>
          <w:pgMar w:top="1440" w:right="1800" w:bottom="1440" w:left="1800" w:header="851" w:footer="992" w:gutter="0"/>
          <w:cols w:space="425"/>
          <w:docGrid w:type="lines" w:linePitch="312"/>
        </w:sectPr>
      </w:pPr>
    </w:p>
    <w:p w:rsidR="0000190C" w:rsidRPr="00543E53" w:rsidRDefault="0000190C" w:rsidP="00543E53">
      <w:pPr>
        <w:pStyle w:val="Heading1"/>
        <w:spacing w:before="156" w:after="156"/>
        <w:rPr>
          <w:kern w:val="36"/>
        </w:rPr>
      </w:pPr>
      <w:bookmarkStart w:id="6" w:name="_Toc462901581"/>
      <w:r w:rsidRPr="00D85645">
        <w:rPr>
          <w:rFonts w:hint="eastAsia"/>
          <w:kern w:val="36"/>
        </w:rPr>
        <w:t>校园阅读：如何读出“深”味</w:t>
      </w:r>
      <w:r>
        <w:rPr>
          <w:rFonts w:hint="eastAsia"/>
          <w:kern w:val="36"/>
        </w:rPr>
        <w:t>儿</w:t>
      </w:r>
      <w:bookmarkEnd w:id="6"/>
    </w:p>
    <w:p w:rsidR="0000190C" w:rsidRDefault="0000190C" w:rsidP="000D2452">
      <w:pPr>
        <w:widowControl/>
        <w:spacing w:line="360" w:lineRule="auto"/>
        <w:ind w:firstLineChars="200" w:firstLine="31680"/>
        <w:jc w:val="center"/>
        <w:rPr>
          <w:rFonts w:ascii="宋体" w:cs="宋体"/>
          <w:kern w:val="0"/>
          <w:sz w:val="24"/>
          <w:szCs w:val="24"/>
        </w:rPr>
      </w:pPr>
      <w:r w:rsidRPr="00543E53">
        <w:rPr>
          <w:rFonts w:ascii="宋体" w:hAnsi="宋体" w:cs="宋体" w:hint="eastAsia"/>
          <w:kern w:val="0"/>
          <w:sz w:val="24"/>
          <w:szCs w:val="24"/>
        </w:rPr>
        <w:t>作者：万玉凤</w:t>
      </w:r>
      <w:r w:rsidRPr="00543E53">
        <w:rPr>
          <w:rFonts w:ascii="宋体" w:hAnsi="宋体" w:cs="宋体"/>
          <w:kern w:val="0"/>
          <w:sz w:val="24"/>
          <w:szCs w:val="24"/>
        </w:rPr>
        <w:t xml:space="preserve"> </w:t>
      </w:r>
      <w:r w:rsidRPr="00543E53">
        <w:rPr>
          <w:rFonts w:ascii="宋体" w:hAnsi="宋体" w:cs="宋体" w:hint="eastAsia"/>
          <w:kern w:val="0"/>
          <w:sz w:val="24"/>
          <w:szCs w:val="24"/>
        </w:rPr>
        <w:t>陈少远　　来源：中国教育新闻网</w:t>
      </w:r>
    </w:p>
    <w:p w:rsidR="0000190C" w:rsidRPr="0050644F" w:rsidRDefault="0000190C" w:rsidP="000D2452">
      <w:pPr>
        <w:widowControl/>
        <w:spacing w:line="360" w:lineRule="auto"/>
        <w:ind w:firstLineChars="200" w:firstLine="31680"/>
        <w:jc w:val="center"/>
        <w:rPr>
          <w:rFonts w:ascii="宋体" w:cs="宋体"/>
          <w:kern w:val="0"/>
          <w:sz w:val="24"/>
          <w:szCs w:val="24"/>
        </w:rPr>
      </w:pPr>
    </w:p>
    <w:p w:rsidR="0000190C" w:rsidRPr="00D85645" w:rsidRDefault="0000190C" w:rsidP="000D2452">
      <w:pPr>
        <w:widowControl/>
        <w:spacing w:line="360" w:lineRule="auto"/>
        <w:ind w:firstLineChars="200" w:firstLine="31680"/>
        <w:jc w:val="left"/>
        <w:rPr>
          <w:rFonts w:ascii="宋体" w:cs="宋体"/>
          <w:kern w:val="0"/>
          <w:sz w:val="24"/>
          <w:szCs w:val="24"/>
        </w:rPr>
      </w:pPr>
      <w:r w:rsidRPr="00D85645">
        <w:rPr>
          <w:rFonts w:ascii="宋体" w:hAnsi="宋体" w:cs="宋体" w:hint="eastAsia"/>
          <w:kern w:val="0"/>
          <w:sz w:val="24"/>
          <w:szCs w:val="24"/>
        </w:rPr>
        <w:t>在国内知名高校发布的</w:t>
      </w:r>
      <w:r w:rsidRPr="00D85645">
        <w:rPr>
          <w:rFonts w:ascii="宋体" w:hAnsi="宋体" w:cs="宋体"/>
          <w:kern w:val="0"/>
          <w:sz w:val="24"/>
          <w:szCs w:val="24"/>
        </w:rPr>
        <w:t>2015</w:t>
      </w:r>
      <w:r w:rsidRPr="00D85645">
        <w:rPr>
          <w:rFonts w:ascii="宋体" w:hAnsi="宋体" w:cs="宋体" w:hint="eastAsia"/>
          <w:kern w:val="0"/>
          <w:sz w:val="24"/>
          <w:szCs w:val="24"/>
        </w:rPr>
        <w:t>年高校图书借阅排行榜中，《狼图腾》《盗墓笔记》《三体》等畅销读物或类型文学作品位居前列。而在一份基于美国数据库项目</w:t>
      </w:r>
      <w:r w:rsidRPr="00D85645">
        <w:rPr>
          <w:rFonts w:ascii="宋体" w:cs="宋体" w:hint="eastAsia"/>
          <w:kern w:val="0"/>
          <w:sz w:val="24"/>
          <w:szCs w:val="24"/>
        </w:rPr>
        <w:t>“</w:t>
      </w:r>
      <w:r w:rsidRPr="00D85645">
        <w:rPr>
          <w:rFonts w:ascii="宋体" w:hAnsi="宋体" w:cs="宋体" w:hint="eastAsia"/>
          <w:kern w:val="0"/>
          <w:sz w:val="24"/>
          <w:szCs w:val="24"/>
        </w:rPr>
        <w:t>开放课程</w:t>
      </w:r>
      <w:r w:rsidRPr="00D85645">
        <w:rPr>
          <w:rFonts w:ascii="宋体" w:cs="宋体" w:hint="eastAsia"/>
          <w:kern w:val="0"/>
          <w:sz w:val="24"/>
          <w:szCs w:val="24"/>
        </w:rPr>
        <w:t>”</w:t>
      </w:r>
      <w:r w:rsidRPr="00D85645">
        <w:rPr>
          <w:rFonts w:ascii="宋体" w:hAnsi="宋体" w:cs="宋体" w:hint="eastAsia"/>
          <w:kern w:val="0"/>
          <w:sz w:val="24"/>
          <w:szCs w:val="24"/>
        </w:rPr>
        <w:t>数据分析的美国大学生阅读书单上，排名前三的依次是《理想国》《利维坦》《君主论》。</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尽管图书馆的借阅书单不一定代表学生喜爱看的书，也未必代表大家在看的书，但在中国已列出建设世界一流大学时间表的背景下，很多人还是关注：为什么美国大学生在读《利维坦》时，中国大学生在读《盗墓笔记》？在这背后，正是对大学校园深度阅读现状的担忧。</w:t>
      </w:r>
    </w:p>
    <w:p w:rsidR="0000190C" w:rsidRDefault="0000190C" w:rsidP="0050644F">
      <w:pPr>
        <w:widowControl/>
        <w:spacing w:line="360" w:lineRule="auto"/>
        <w:ind w:firstLine="480"/>
        <w:jc w:val="left"/>
        <w:rPr>
          <w:rFonts w:ascii="宋体" w:cs="宋体"/>
          <w:kern w:val="0"/>
          <w:sz w:val="24"/>
          <w:szCs w:val="24"/>
        </w:rPr>
      </w:pPr>
      <w:r w:rsidRPr="00D85645">
        <w:rPr>
          <w:rFonts w:ascii="宋体" w:hAnsi="宋体" w:cs="宋体" w:hint="eastAsia"/>
          <w:kern w:val="0"/>
          <w:sz w:val="24"/>
          <w:szCs w:val="24"/>
        </w:rPr>
        <w:t>在屏幕与网络无处不在的今天，大学生的阅读环境和观念正在呈现新的变化。学生每天花费很多时间浏览网页、微信、微博等新媒体，碎片化的浅层次阅读冲击传统的深层次阅读，阅读内容也更趋实用化、消遣化，这已然成为高等教育领域和大学校园中不可回避的问题。</w:t>
      </w:r>
    </w:p>
    <w:p w:rsidR="0000190C" w:rsidRPr="00D85645" w:rsidRDefault="0000190C" w:rsidP="0050644F">
      <w:pPr>
        <w:widowControl/>
        <w:spacing w:line="360" w:lineRule="auto"/>
        <w:ind w:firstLine="480"/>
        <w:jc w:val="left"/>
        <w:rPr>
          <w:rFonts w:ascii="宋体" w:cs="宋体"/>
          <w:kern w:val="0"/>
          <w:sz w:val="24"/>
          <w:szCs w:val="24"/>
        </w:rPr>
      </w:pPr>
      <w:r w:rsidRPr="0050644F">
        <w:rPr>
          <w:rFonts w:ascii="黑体" w:eastAsia="黑体" w:hAnsi="宋体" w:cs="宋体" w:hint="eastAsia"/>
          <w:bCs/>
          <w:kern w:val="0"/>
          <w:sz w:val="24"/>
          <w:szCs w:val="24"/>
        </w:rPr>
        <w:t>全球大学生阅读渐趋多元化</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w:t>
      </w:r>
      <w:r w:rsidRPr="00D85645">
        <w:rPr>
          <w:rFonts w:ascii="宋体" w:cs="宋体" w:hint="eastAsia"/>
          <w:kern w:val="0"/>
          <w:sz w:val="24"/>
          <w:szCs w:val="24"/>
        </w:rPr>
        <w:t>“</w:t>
      </w:r>
      <w:r w:rsidRPr="00D85645">
        <w:rPr>
          <w:rFonts w:ascii="宋体" w:hAnsi="宋体" w:cs="宋体" w:hint="eastAsia"/>
          <w:kern w:val="0"/>
          <w:sz w:val="24"/>
          <w:szCs w:val="24"/>
        </w:rPr>
        <w:t>美国大学生阅读《理想国》这样的书，不一定是他们自己选择的，而是老师在某些课程中建议或指定他们阅读的。</w:t>
      </w:r>
      <w:r w:rsidRPr="00D85645">
        <w:rPr>
          <w:rFonts w:ascii="宋体" w:cs="宋体" w:hint="eastAsia"/>
          <w:kern w:val="0"/>
          <w:sz w:val="24"/>
          <w:szCs w:val="24"/>
        </w:rPr>
        <w:t>”</w:t>
      </w:r>
      <w:r w:rsidRPr="00D85645">
        <w:rPr>
          <w:rFonts w:ascii="宋体" w:hAnsi="宋体" w:cs="宋体" w:hint="eastAsia"/>
          <w:kern w:val="0"/>
          <w:sz w:val="24"/>
          <w:szCs w:val="24"/>
        </w:rPr>
        <w:t>任教于美国加州圣玛利学院英文系的知名学者徐贲对这份榜单作出分析。他在《阅读经典：美国大学的人文教育》一书中介绍，经典阅读讨论是美国人文教育的核心课程，在他所任教的学校，阅读是两学年（</w:t>
      </w:r>
      <w:r w:rsidRPr="00D85645">
        <w:rPr>
          <w:rFonts w:ascii="宋体" w:hAnsi="宋体" w:cs="宋体"/>
          <w:kern w:val="0"/>
          <w:sz w:val="24"/>
          <w:szCs w:val="24"/>
        </w:rPr>
        <w:t>4</w:t>
      </w:r>
      <w:r w:rsidRPr="00D85645">
        <w:rPr>
          <w:rFonts w:ascii="宋体" w:hAnsi="宋体" w:cs="宋体" w:hint="eastAsia"/>
          <w:kern w:val="0"/>
          <w:sz w:val="24"/>
          <w:szCs w:val="24"/>
        </w:rPr>
        <w:t>学期）的课程。</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中国大学生又是依据什么选择阅读书目？中国人民大学对</w:t>
      </w:r>
      <w:r w:rsidRPr="00D85645">
        <w:rPr>
          <w:rFonts w:ascii="宋体" w:hAnsi="宋体" w:cs="宋体"/>
          <w:kern w:val="0"/>
          <w:sz w:val="24"/>
          <w:szCs w:val="24"/>
        </w:rPr>
        <w:t>2014</w:t>
      </w:r>
      <w:r w:rsidRPr="00D85645">
        <w:rPr>
          <w:rFonts w:ascii="宋体" w:hAnsi="宋体" w:cs="宋体" w:hint="eastAsia"/>
          <w:kern w:val="0"/>
          <w:sz w:val="24"/>
          <w:szCs w:val="24"/>
        </w:rPr>
        <w:t>级本科生的阅读调查显示，有七成学生是依据个人兴趣选择阅读书目，其次才是根据专业相关程度和教师推荐选择。</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从</w:t>
      </w:r>
      <w:r w:rsidRPr="00D85645">
        <w:rPr>
          <w:rFonts w:ascii="宋体" w:hAnsi="宋体" w:cs="宋体"/>
          <w:kern w:val="0"/>
          <w:sz w:val="24"/>
          <w:szCs w:val="24"/>
        </w:rPr>
        <w:t>2015</w:t>
      </w:r>
      <w:r w:rsidRPr="00D85645">
        <w:rPr>
          <w:rFonts w:ascii="宋体" w:hAnsi="宋体" w:cs="宋体" w:hint="eastAsia"/>
          <w:kern w:val="0"/>
          <w:sz w:val="24"/>
          <w:szCs w:val="24"/>
        </w:rPr>
        <w:t>年</w:t>
      </w:r>
      <w:r w:rsidRPr="00D85645">
        <w:rPr>
          <w:rFonts w:ascii="宋体" w:hAnsi="宋体" w:cs="宋体"/>
          <w:kern w:val="0"/>
          <w:sz w:val="24"/>
          <w:szCs w:val="24"/>
        </w:rPr>
        <w:t>12</w:t>
      </w:r>
      <w:r w:rsidRPr="00D85645">
        <w:rPr>
          <w:rFonts w:ascii="宋体" w:hAnsi="宋体" w:cs="宋体" w:hint="eastAsia"/>
          <w:kern w:val="0"/>
          <w:sz w:val="24"/>
          <w:szCs w:val="24"/>
        </w:rPr>
        <w:t>月开始，清华大学发起面向全校师生的优秀阅读书目征集活动，在</w:t>
      </w:r>
      <w:r w:rsidRPr="00D85645">
        <w:rPr>
          <w:rFonts w:ascii="宋体" w:hAnsi="宋体" w:cs="宋体"/>
          <w:kern w:val="0"/>
          <w:sz w:val="24"/>
          <w:szCs w:val="24"/>
        </w:rPr>
        <w:t>1040</w:t>
      </w:r>
      <w:r w:rsidRPr="00D85645">
        <w:rPr>
          <w:rFonts w:ascii="宋体" w:hAnsi="宋体" w:cs="宋体" w:hint="eastAsia"/>
          <w:kern w:val="0"/>
          <w:sz w:val="24"/>
          <w:szCs w:val="24"/>
        </w:rPr>
        <w:t>本书中最终选出可读性强、较能代表清华学生阅读水平的</w:t>
      </w:r>
      <w:r w:rsidRPr="00D85645">
        <w:rPr>
          <w:rFonts w:ascii="宋体" w:hAnsi="宋体" w:cs="宋体"/>
          <w:kern w:val="0"/>
          <w:sz w:val="24"/>
          <w:szCs w:val="24"/>
        </w:rPr>
        <w:t>10</w:t>
      </w:r>
      <w:r w:rsidRPr="00D85645">
        <w:rPr>
          <w:rFonts w:ascii="宋体" w:hAnsi="宋体" w:cs="宋体" w:hint="eastAsia"/>
          <w:kern w:val="0"/>
          <w:sz w:val="24"/>
          <w:szCs w:val="24"/>
        </w:rPr>
        <w:t>本好书，其中包括《百年孤独》《乡土中国》《西方哲学史》《理想国》等经典。</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另一方面，近年高校的图书借阅榜单显示，《藏地密码》《盗墓笔记》、金庸武侠小说等通俗读物长期盘踞其上。</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在美国加州伯克利大学，</w:t>
      </w:r>
      <w:r w:rsidRPr="00D85645">
        <w:rPr>
          <w:rFonts w:ascii="宋体" w:hAnsi="宋体" w:cs="宋体"/>
          <w:kern w:val="0"/>
          <w:sz w:val="24"/>
          <w:szCs w:val="24"/>
        </w:rPr>
        <w:t>2007</w:t>
      </w:r>
      <w:r w:rsidRPr="00D85645">
        <w:rPr>
          <w:rFonts w:ascii="宋体" w:hAnsi="宋体" w:cs="宋体" w:hint="eastAsia"/>
          <w:kern w:val="0"/>
          <w:sz w:val="24"/>
          <w:szCs w:val="24"/>
        </w:rPr>
        <w:t>年曾有一项针对新生的大规模阅读调查。</w:t>
      </w:r>
      <w:r w:rsidRPr="00D85645">
        <w:rPr>
          <w:rFonts w:ascii="宋体" w:cs="宋体" w:hint="eastAsia"/>
          <w:kern w:val="0"/>
          <w:sz w:val="24"/>
          <w:szCs w:val="24"/>
        </w:rPr>
        <w:t>“</w:t>
      </w:r>
      <w:r w:rsidRPr="00D85645">
        <w:rPr>
          <w:rFonts w:ascii="宋体" w:hAnsi="宋体" w:cs="宋体" w:hint="eastAsia"/>
          <w:kern w:val="0"/>
          <w:sz w:val="24"/>
          <w:szCs w:val="24"/>
        </w:rPr>
        <w:t>你最近出于娱乐或是兴趣读的是哪一本书？</w:t>
      </w:r>
      <w:r w:rsidRPr="00D85645">
        <w:rPr>
          <w:rFonts w:ascii="宋体" w:cs="宋体" w:hint="eastAsia"/>
          <w:kern w:val="0"/>
          <w:sz w:val="24"/>
          <w:szCs w:val="24"/>
        </w:rPr>
        <w:t>”</w:t>
      </w:r>
      <w:r w:rsidRPr="00D85645">
        <w:rPr>
          <w:rFonts w:ascii="宋体" w:hAnsi="宋体" w:cs="宋体" w:hint="eastAsia"/>
          <w:kern w:val="0"/>
          <w:sz w:val="24"/>
          <w:szCs w:val="24"/>
        </w:rPr>
        <w:t>这个问题得到最多的答案是哈利</w:t>
      </w:r>
      <w:r w:rsidRPr="00D85645">
        <w:rPr>
          <w:rFonts w:ascii="宋体" w:cs="宋体" w:hint="eastAsia"/>
          <w:kern w:val="0"/>
          <w:sz w:val="24"/>
          <w:szCs w:val="24"/>
        </w:rPr>
        <w:t>·</w:t>
      </w:r>
      <w:r w:rsidRPr="00D85645">
        <w:rPr>
          <w:rFonts w:ascii="宋体" w:hAnsi="宋体" w:cs="宋体" w:hint="eastAsia"/>
          <w:kern w:val="0"/>
          <w:sz w:val="24"/>
          <w:szCs w:val="24"/>
        </w:rPr>
        <w:t>波特系列。而在</w:t>
      </w:r>
      <w:r w:rsidRPr="00D85645">
        <w:rPr>
          <w:rFonts w:ascii="宋体" w:hAnsi="宋体" w:cs="宋体"/>
          <w:kern w:val="0"/>
          <w:sz w:val="24"/>
          <w:szCs w:val="24"/>
        </w:rPr>
        <w:t>1997</w:t>
      </w:r>
      <w:r w:rsidRPr="00D85645">
        <w:rPr>
          <w:rFonts w:ascii="宋体" w:hAnsi="宋体" w:cs="宋体" w:hint="eastAsia"/>
          <w:kern w:val="0"/>
          <w:sz w:val="24"/>
          <w:szCs w:val="24"/>
        </w:rPr>
        <w:t>年该校对新生的调查中，位于前列的还是《麦田里的守望者》《</w:t>
      </w:r>
      <w:r w:rsidRPr="00D85645">
        <w:rPr>
          <w:rFonts w:ascii="宋体" w:hAnsi="宋体" w:cs="宋体"/>
          <w:kern w:val="0"/>
          <w:sz w:val="24"/>
          <w:szCs w:val="24"/>
        </w:rPr>
        <w:t>1984</w:t>
      </w:r>
      <w:r w:rsidRPr="00D85645">
        <w:rPr>
          <w:rFonts w:ascii="宋体" w:hAnsi="宋体" w:cs="宋体" w:hint="eastAsia"/>
          <w:kern w:val="0"/>
          <w:sz w:val="24"/>
          <w:szCs w:val="24"/>
        </w:rPr>
        <w:t>》等严肃文学作品。</w:t>
      </w:r>
    </w:p>
    <w:p w:rsidR="0000190C" w:rsidRDefault="0000190C" w:rsidP="0050644F">
      <w:pPr>
        <w:widowControl/>
        <w:spacing w:line="360" w:lineRule="auto"/>
        <w:ind w:firstLine="480"/>
        <w:jc w:val="left"/>
        <w:rPr>
          <w:rFonts w:ascii="宋体" w:cs="宋体"/>
          <w:kern w:val="0"/>
          <w:sz w:val="24"/>
          <w:szCs w:val="24"/>
        </w:rPr>
      </w:pPr>
      <w:r w:rsidRPr="00D85645">
        <w:rPr>
          <w:rFonts w:ascii="宋体" w:hAnsi="宋体" w:cs="宋体" w:hint="eastAsia"/>
          <w:kern w:val="0"/>
          <w:sz w:val="24"/>
          <w:szCs w:val="24"/>
        </w:rPr>
        <w:t>该调查因此得出结论，进入</w:t>
      </w:r>
      <w:r w:rsidRPr="00D85645">
        <w:rPr>
          <w:rFonts w:ascii="宋体" w:hAnsi="宋体" w:cs="宋体"/>
          <w:kern w:val="0"/>
          <w:sz w:val="24"/>
          <w:szCs w:val="24"/>
        </w:rPr>
        <w:t>21</w:t>
      </w:r>
      <w:r w:rsidRPr="00D85645">
        <w:rPr>
          <w:rFonts w:ascii="宋体" w:hAnsi="宋体" w:cs="宋体" w:hint="eastAsia"/>
          <w:kern w:val="0"/>
          <w:sz w:val="24"/>
          <w:szCs w:val="24"/>
        </w:rPr>
        <w:t>世纪后，大学生的阅读渐趋多元化，他们在读经典作品的同时也在读类通俗畅销书。</w:t>
      </w:r>
    </w:p>
    <w:p w:rsidR="0000190C" w:rsidRPr="00D85645" w:rsidRDefault="0000190C" w:rsidP="0050644F">
      <w:pPr>
        <w:widowControl/>
        <w:spacing w:line="360" w:lineRule="auto"/>
        <w:ind w:firstLine="480"/>
        <w:jc w:val="left"/>
        <w:rPr>
          <w:rFonts w:ascii="宋体" w:cs="宋体"/>
          <w:kern w:val="0"/>
          <w:sz w:val="24"/>
          <w:szCs w:val="24"/>
        </w:rPr>
      </w:pPr>
      <w:r w:rsidRPr="0050644F">
        <w:rPr>
          <w:rFonts w:ascii="黑体" w:eastAsia="黑体" w:hAnsi="宋体" w:cs="宋体" w:hint="eastAsia"/>
          <w:bCs/>
          <w:kern w:val="0"/>
          <w:sz w:val="24"/>
          <w:szCs w:val="24"/>
        </w:rPr>
        <w:t>图书馆不再是唯一的读书“天堂”</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根据清华大学图书馆读者借阅统计，环境学院本科生张宇涵去年一年入馆次数高达</w:t>
      </w:r>
      <w:r w:rsidRPr="00D85645">
        <w:rPr>
          <w:rFonts w:ascii="宋体" w:hAnsi="宋体" w:cs="宋体"/>
          <w:kern w:val="0"/>
          <w:sz w:val="24"/>
          <w:szCs w:val="24"/>
        </w:rPr>
        <w:t>988</w:t>
      </w:r>
      <w:r w:rsidRPr="00D85645">
        <w:rPr>
          <w:rFonts w:ascii="宋体" w:hAnsi="宋体" w:cs="宋体" w:hint="eastAsia"/>
          <w:kern w:val="0"/>
          <w:sz w:val="24"/>
          <w:szCs w:val="24"/>
        </w:rPr>
        <w:t>次，其在大学期间总借书量已达</w:t>
      </w:r>
      <w:r w:rsidRPr="00D85645">
        <w:rPr>
          <w:rFonts w:ascii="宋体" w:hAnsi="宋体" w:cs="宋体"/>
          <w:kern w:val="0"/>
          <w:sz w:val="24"/>
          <w:szCs w:val="24"/>
        </w:rPr>
        <w:t>964</w:t>
      </w:r>
      <w:r w:rsidRPr="00D85645">
        <w:rPr>
          <w:rFonts w:ascii="宋体" w:hAnsi="宋体" w:cs="宋体" w:hint="eastAsia"/>
          <w:kern w:val="0"/>
          <w:sz w:val="24"/>
          <w:szCs w:val="24"/>
        </w:rPr>
        <w:t>册次。虽然大学校园里不乏张宇涵一样的真正</w:t>
      </w:r>
      <w:r w:rsidRPr="00D85645">
        <w:rPr>
          <w:rFonts w:ascii="宋体" w:cs="宋体" w:hint="eastAsia"/>
          <w:kern w:val="0"/>
          <w:sz w:val="24"/>
          <w:szCs w:val="24"/>
        </w:rPr>
        <w:t>“</w:t>
      </w:r>
      <w:r w:rsidRPr="00D85645">
        <w:rPr>
          <w:rFonts w:ascii="宋体" w:hAnsi="宋体" w:cs="宋体" w:hint="eastAsia"/>
          <w:kern w:val="0"/>
          <w:sz w:val="24"/>
          <w:szCs w:val="24"/>
        </w:rPr>
        <w:t>读书人</w:t>
      </w:r>
      <w:r w:rsidRPr="00D85645">
        <w:rPr>
          <w:rFonts w:ascii="宋体" w:cs="宋体" w:hint="eastAsia"/>
          <w:kern w:val="0"/>
          <w:sz w:val="24"/>
          <w:szCs w:val="24"/>
        </w:rPr>
        <w:t>”</w:t>
      </w:r>
      <w:r w:rsidRPr="00D85645">
        <w:rPr>
          <w:rFonts w:ascii="宋体" w:hAnsi="宋体" w:cs="宋体" w:hint="eastAsia"/>
          <w:kern w:val="0"/>
          <w:sz w:val="24"/>
          <w:szCs w:val="24"/>
        </w:rPr>
        <w:t>，但随着电子图书发展，纸本图书借阅量下降已成为全球图书馆界的总趋势。</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为了清晰掌握校园阅读的基本情况，清华大学图书馆从</w:t>
      </w:r>
      <w:r w:rsidRPr="00D85645">
        <w:rPr>
          <w:rFonts w:ascii="宋体" w:hAnsi="宋体" w:cs="宋体"/>
          <w:kern w:val="0"/>
          <w:sz w:val="24"/>
          <w:szCs w:val="24"/>
        </w:rPr>
        <w:t>2014</w:t>
      </w:r>
      <w:r w:rsidRPr="00D85645">
        <w:rPr>
          <w:rFonts w:ascii="宋体" w:hAnsi="宋体" w:cs="宋体" w:hint="eastAsia"/>
          <w:kern w:val="0"/>
          <w:sz w:val="24"/>
          <w:szCs w:val="24"/>
        </w:rPr>
        <w:t>年起编制《读者利用图书馆的数据统计分析报告》，定期发布馆藏图书借阅排行榜单，密切关注学生的课外阅读状况。</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来自清华大学的数据显示，</w:t>
      </w:r>
      <w:r w:rsidRPr="00D85645">
        <w:rPr>
          <w:rFonts w:ascii="宋体" w:hAnsi="宋体" w:cs="宋体"/>
          <w:kern w:val="0"/>
          <w:sz w:val="24"/>
          <w:szCs w:val="24"/>
        </w:rPr>
        <w:t>2011</w:t>
      </w:r>
      <w:r w:rsidRPr="00D85645">
        <w:rPr>
          <w:rFonts w:ascii="宋体" w:hAnsi="宋体" w:cs="宋体" w:hint="eastAsia"/>
          <w:kern w:val="0"/>
          <w:sz w:val="24"/>
          <w:szCs w:val="24"/>
        </w:rPr>
        <w:t>年至</w:t>
      </w:r>
      <w:r w:rsidRPr="00D85645">
        <w:rPr>
          <w:rFonts w:ascii="宋体" w:hAnsi="宋体" w:cs="宋体"/>
          <w:kern w:val="0"/>
          <w:sz w:val="24"/>
          <w:szCs w:val="24"/>
        </w:rPr>
        <w:t>2014</w:t>
      </w:r>
      <w:r w:rsidRPr="00D85645">
        <w:rPr>
          <w:rFonts w:ascii="宋体" w:hAnsi="宋体" w:cs="宋体" w:hint="eastAsia"/>
          <w:kern w:val="0"/>
          <w:sz w:val="24"/>
          <w:szCs w:val="24"/>
        </w:rPr>
        <w:t>年，该校学生图书借阅量呈现逐年下降趋势，以本科生群体最为显著，</w:t>
      </w:r>
      <w:r w:rsidRPr="00D85645">
        <w:rPr>
          <w:rFonts w:ascii="宋体" w:hAnsi="宋体" w:cs="宋体"/>
          <w:kern w:val="0"/>
          <w:sz w:val="24"/>
          <w:szCs w:val="24"/>
        </w:rPr>
        <w:t>2014</w:t>
      </w:r>
      <w:r w:rsidRPr="00D85645">
        <w:rPr>
          <w:rFonts w:ascii="宋体" w:hAnsi="宋体" w:cs="宋体" w:hint="eastAsia"/>
          <w:kern w:val="0"/>
          <w:sz w:val="24"/>
          <w:szCs w:val="24"/>
        </w:rPr>
        <w:t>年本科生借阅量比上年下降</w:t>
      </w:r>
      <w:r w:rsidRPr="00D85645">
        <w:rPr>
          <w:rFonts w:ascii="宋体" w:hAnsi="宋体" w:cs="宋体"/>
          <w:kern w:val="0"/>
          <w:sz w:val="24"/>
          <w:szCs w:val="24"/>
        </w:rPr>
        <w:t>12.5%</w:t>
      </w:r>
      <w:r w:rsidRPr="00D85645">
        <w:rPr>
          <w:rFonts w:ascii="宋体" w:hAnsi="宋体" w:cs="宋体" w:hint="eastAsia"/>
          <w:kern w:val="0"/>
          <w:sz w:val="24"/>
          <w:szCs w:val="24"/>
        </w:rPr>
        <w:t>。</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北京大学图书馆副馆长肖珑曾表示，</w:t>
      </w:r>
      <w:r w:rsidRPr="00D85645">
        <w:rPr>
          <w:rFonts w:ascii="宋体" w:hAnsi="宋体" w:cs="宋体"/>
          <w:kern w:val="0"/>
          <w:sz w:val="24"/>
          <w:szCs w:val="24"/>
        </w:rPr>
        <w:t>2014</w:t>
      </w:r>
      <w:r w:rsidRPr="00D85645">
        <w:rPr>
          <w:rFonts w:ascii="宋体" w:hAnsi="宋体" w:cs="宋体" w:hint="eastAsia"/>
          <w:kern w:val="0"/>
          <w:sz w:val="24"/>
          <w:szCs w:val="24"/>
        </w:rPr>
        <w:t>年北大图书馆书籍借阅总数为</w:t>
      </w:r>
      <w:r w:rsidRPr="00D85645">
        <w:rPr>
          <w:rFonts w:ascii="宋体" w:hAnsi="宋体" w:cs="宋体"/>
          <w:kern w:val="0"/>
          <w:sz w:val="24"/>
          <w:szCs w:val="24"/>
        </w:rPr>
        <w:t>62</w:t>
      </w:r>
      <w:r w:rsidRPr="00D85645">
        <w:rPr>
          <w:rFonts w:ascii="宋体" w:hAnsi="宋体" w:cs="宋体" w:hint="eastAsia"/>
          <w:kern w:val="0"/>
          <w:sz w:val="24"/>
          <w:szCs w:val="24"/>
        </w:rPr>
        <w:t>万本，是近</w:t>
      </w:r>
      <w:r w:rsidRPr="00D85645">
        <w:rPr>
          <w:rFonts w:ascii="宋体" w:hAnsi="宋体" w:cs="宋体"/>
          <w:kern w:val="0"/>
          <w:sz w:val="24"/>
          <w:szCs w:val="24"/>
        </w:rPr>
        <w:t>10</w:t>
      </w:r>
      <w:r w:rsidRPr="00D85645">
        <w:rPr>
          <w:rFonts w:ascii="宋体" w:hAnsi="宋体" w:cs="宋体" w:hint="eastAsia"/>
          <w:kern w:val="0"/>
          <w:sz w:val="24"/>
          <w:szCs w:val="24"/>
        </w:rPr>
        <w:t>年的最低数量，而在</w:t>
      </w:r>
      <w:r w:rsidRPr="00D85645">
        <w:rPr>
          <w:rFonts w:ascii="宋体" w:hAnsi="宋体" w:cs="宋体"/>
          <w:kern w:val="0"/>
          <w:sz w:val="24"/>
          <w:szCs w:val="24"/>
        </w:rPr>
        <w:t>2006</w:t>
      </w:r>
      <w:r w:rsidRPr="00D85645">
        <w:rPr>
          <w:rFonts w:ascii="宋体" w:hAnsi="宋体" w:cs="宋体" w:hint="eastAsia"/>
          <w:kern w:val="0"/>
          <w:sz w:val="24"/>
          <w:szCs w:val="24"/>
        </w:rPr>
        <w:t>年这个数字是</w:t>
      </w:r>
      <w:r w:rsidRPr="00D85645">
        <w:rPr>
          <w:rFonts w:ascii="宋体" w:hAnsi="宋体" w:cs="宋体"/>
          <w:kern w:val="0"/>
          <w:sz w:val="24"/>
          <w:szCs w:val="24"/>
        </w:rPr>
        <w:t>107</w:t>
      </w:r>
      <w:r w:rsidRPr="00D85645">
        <w:rPr>
          <w:rFonts w:ascii="宋体" w:hAnsi="宋体" w:cs="宋体" w:hint="eastAsia"/>
          <w:kern w:val="0"/>
          <w:sz w:val="24"/>
          <w:szCs w:val="24"/>
        </w:rPr>
        <w:t>万本。</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据日前发布的第十三次全国国民阅读调查，</w:t>
      </w:r>
      <w:r w:rsidRPr="00D85645">
        <w:rPr>
          <w:rFonts w:ascii="宋体" w:hAnsi="宋体" w:cs="宋体"/>
          <w:kern w:val="0"/>
          <w:sz w:val="24"/>
          <w:szCs w:val="24"/>
        </w:rPr>
        <w:t>2015</w:t>
      </w:r>
      <w:r w:rsidRPr="00D85645">
        <w:rPr>
          <w:rFonts w:ascii="宋体" w:hAnsi="宋体" w:cs="宋体" w:hint="eastAsia"/>
          <w:kern w:val="0"/>
          <w:sz w:val="24"/>
          <w:szCs w:val="24"/>
        </w:rPr>
        <w:t>年</w:t>
      </w:r>
      <w:r w:rsidRPr="00D85645">
        <w:rPr>
          <w:rFonts w:ascii="宋体" w:hAnsi="宋体" w:cs="宋体"/>
          <w:kern w:val="0"/>
          <w:sz w:val="24"/>
          <w:szCs w:val="24"/>
        </w:rPr>
        <w:t>18</w:t>
      </w:r>
      <w:r w:rsidRPr="00D85645">
        <w:rPr>
          <w:rFonts w:ascii="宋体" w:hAnsi="宋体" w:cs="宋体" w:hint="eastAsia"/>
          <w:kern w:val="0"/>
          <w:sz w:val="24"/>
          <w:szCs w:val="24"/>
        </w:rPr>
        <w:t>至</w:t>
      </w:r>
      <w:r w:rsidRPr="00D85645">
        <w:rPr>
          <w:rFonts w:ascii="宋体" w:hAnsi="宋体" w:cs="宋体"/>
          <w:kern w:val="0"/>
          <w:sz w:val="24"/>
          <w:szCs w:val="24"/>
        </w:rPr>
        <w:t>29</w:t>
      </w:r>
      <w:r w:rsidRPr="00D85645">
        <w:rPr>
          <w:rFonts w:ascii="宋体" w:hAnsi="宋体" w:cs="宋体" w:hint="eastAsia"/>
          <w:kern w:val="0"/>
          <w:sz w:val="24"/>
          <w:szCs w:val="24"/>
        </w:rPr>
        <w:t>周岁群体的手机阅读接触率最高，达</w:t>
      </w:r>
      <w:r w:rsidRPr="00D85645">
        <w:rPr>
          <w:rFonts w:ascii="宋体" w:hAnsi="宋体" w:cs="宋体"/>
          <w:kern w:val="0"/>
          <w:sz w:val="24"/>
          <w:szCs w:val="24"/>
        </w:rPr>
        <w:t>89.6%</w:t>
      </w:r>
      <w:r w:rsidRPr="00D85645">
        <w:rPr>
          <w:rFonts w:ascii="宋体" w:hAnsi="宋体" w:cs="宋体" w:hint="eastAsia"/>
          <w:kern w:val="0"/>
          <w:sz w:val="24"/>
          <w:szCs w:val="24"/>
        </w:rPr>
        <w:t>。由中国新闻出版研究院组织实施的全国国民阅读调查显示，自</w:t>
      </w:r>
      <w:r w:rsidRPr="00D85645">
        <w:rPr>
          <w:rFonts w:ascii="宋体" w:hAnsi="宋体" w:cs="宋体"/>
          <w:kern w:val="0"/>
          <w:sz w:val="24"/>
          <w:szCs w:val="24"/>
        </w:rPr>
        <w:t>2008</w:t>
      </w:r>
      <w:r w:rsidRPr="00D85645">
        <w:rPr>
          <w:rFonts w:ascii="宋体" w:hAnsi="宋体" w:cs="宋体" w:hint="eastAsia"/>
          <w:kern w:val="0"/>
          <w:sz w:val="24"/>
          <w:szCs w:val="24"/>
        </w:rPr>
        <w:t>年以来，我国国民数字化阅读方式接触率持续走高，</w:t>
      </w:r>
      <w:r w:rsidRPr="00D85645">
        <w:rPr>
          <w:rFonts w:ascii="宋体" w:hAnsi="宋体" w:cs="宋体"/>
          <w:kern w:val="0"/>
          <w:sz w:val="24"/>
          <w:szCs w:val="24"/>
        </w:rPr>
        <w:t>2015</w:t>
      </w:r>
      <w:r w:rsidRPr="00D85645">
        <w:rPr>
          <w:rFonts w:ascii="宋体" w:hAnsi="宋体" w:cs="宋体" w:hint="eastAsia"/>
          <w:kern w:val="0"/>
          <w:sz w:val="24"/>
          <w:szCs w:val="24"/>
        </w:rPr>
        <w:t>年已达</w:t>
      </w:r>
      <w:r w:rsidRPr="00D85645">
        <w:rPr>
          <w:rFonts w:ascii="宋体" w:hAnsi="宋体" w:cs="宋体"/>
          <w:kern w:val="0"/>
          <w:sz w:val="24"/>
          <w:szCs w:val="24"/>
        </w:rPr>
        <w:t>64.0%</w:t>
      </w:r>
      <w:r w:rsidRPr="00D85645">
        <w:rPr>
          <w:rFonts w:ascii="宋体" w:hAnsi="宋体" w:cs="宋体" w:hint="eastAsia"/>
          <w:kern w:val="0"/>
          <w:sz w:val="24"/>
          <w:szCs w:val="24"/>
        </w:rPr>
        <w:t>，在</w:t>
      </w:r>
      <w:r w:rsidRPr="00D85645">
        <w:rPr>
          <w:rFonts w:ascii="宋体" w:hAnsi="宋体" w:cs="宋体"/>
          <w:kern w:val="0"/>
          <w:sz w:val="24"/>
          <w:szCs w:val="24"/>
        </w:rPr>
        <w:t>7</w:t>
      </w:r>
      <w:r w:rsidRPr="00D85645">
        <w:rPr>
          <w:rFonts w:ascii="宋体" w:hAnsi="宋体" w:cs="宋体" w:hint="eastAsia"/>
          <w:kern w:val="0"/>
          <w:sz w:val="24"/>
          <w:szCs w:val="24"/>
        </w:rPr>
        <w:t>年间上升</w:t>
      </w:r>
      <w:r w:rsidRPr="00D85645">
        <w:rPr>
          <w:rFonts w:ascii="宋体" w:hAnsi="宋体" w:cs="宋体"/>
          <w:kern w:val="0"/>
          <w:sz w:val="24"/>
          <w:szCs w:val="24"/>
        </w:rPr>
        <w:t>39.5</w:t>
      </w:r>
      <w:r w:rsidRPr="00D85645">
        <w:rPr>
          <w:rFonts w:ascii="宋体" w:hAnsi="宋体" w:cs="宋体" w:hint="eastAsia"/>
          <w:kern w:val="0"/>
          <w:sz w:val="24"/>
          <w:szCs w:val="24"/>
        </w:rPr>
        <w:t>个百分点。</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阅读渠道的多元化，正在渐成趋势。一项对中国人民大学</w:t>
      </w:r>
      <w:r w:rsidRPr="00D85645">
        <w:rPr>
          <w:rFonts w:ascii="宋体" w:hAnsi="宋体" w:cs="宋体"/>
          <w:kern w:val="0"/>
          <w:sz w:val="24"/>
          <w:szCs w:val="24"/>
        </w:rPr>
        <w:t>2014</w:t>
      </w:r>
      <w:r w:rsidRPr="00D85645">
        <w:rPr>
          <w:rFonts w:ascii="宋体" w:hAnsi="宋体" w:cs="宋体" w:hint="eastAsia"/>
          <w:kern w:val="0"/>
          <w:sz w:val="24"/>
          <w:szCs w:val="24"/>
        </w:rPr>
        <w:t>级本科生的调查显示，</w:t>
      </w:r>
      <w:r w:rsidRPr="00D85645">
        <w:rPr>
          <w:rFonts w:ascii="宋体" w:hAnsi="宋体" w:cs="宋体"/>
          <w:kern w:val="0"/>
          <w:sz w:val="24"/>
          <w:szCs w:val="24"/>
        </w:rPr>
        <w:t>35.9%</w:t>
      </w:r>
      <w:r w:rsidRPr="00D85645">
        <w:rPr>
          <w:rFonts w:ascii="宋体" w:hAnsi="宋体" w:cs="宋体" w:hint="eastAsia"/>
          <w:kern w:val="0"/>
          <w:sz w:val="24"/>
          <w:szCs w:val="24"/>
        </w:rPr>
        <w:t>的学生表示在书店购书阅读，</w:t>
      </w:r>
      <w:r w:rsidRPr="00D85645">
        <w:rPr>
          <w:rFonts w:ascii="宋体" w:hAnsi="宋体" w:cs="宋体"/>
          <w:kern w:val="0"/>
          <w:sz w:val="24"/>
          <w:szCs w:val="24"/>
        </w:rPr>
        <w:t>32.2%</w:t>
      </w:r>
      <w:r w:rsidRPr="00D85645">
        <w:rPr>
          <w:rFonts w:ascii="宋体" w:hAnsi="宋体" w:cs="宋体" w:hint="eastAsia"/>
          <w:kern w:val="0"/>
          <w:sz w:val="24"/>
          <w:szCs w:val="24"/>
        </w:rPr>
        <w:t>的学生通过图书馆借阅，</w:t>
      </w:r>
      <w:r w:rsidRPr="00D85645">
        <w:rPr>
          <w:rFonts w:ascii="宋体" w:hAnsi="宋体" w:cs="宋体"/>
          <w:kern w:val="0"/>
          <w:sz w:val="24"/>
          <w:szCs w:val="24"/>
        </w:rPr>
        <w:t>30%</w:t>
      </w:r>
      <w:r w:rsidRPr="00D85645">
        <w:rPr>
          <w:rFonts w:ascii="宋体" w:hAnsi="宋体" w:cs="宋体" w:hint="eastAsia"/>
          <w:kern w:val="0"/>
          <w:sz w:val="24"/>
          <w:szCs w:val="24"/>
        </w:rPr>
        <w:t>的学生从网上下载或在线阅读。</w:t>
      </w:r>
    </w:p>
    <w:p w:rsidR="0000190C" w:rsidRDefault="0000190C" w:rsidP="0050644F">
      <w:pPr>
        <w:widowControl/>
        <w:spacing w:line="360" w:lineRule="auto"/>
        <w:ind w:firstLine="480"/>
        <w:jc w:val="left"/>
        <w:rPr>
          <w:rFonts w:ascii="宋体" w:cs="宋体"/>
          <w:kern w:val="0"/>
          <w:sz w:val="24"/>
          <w:szCs w:val="24"/>
        </w:rPr>
      </w:pPr>
      <w:r w:rsidRPr="00D85645">
        <w:rPr>
          <w:rFonts w:ascii="宋体" w:cs="宋体" w:hint="eastAsia"/>
          <w:kern w:val="0"/>
          <w:sz w:val="24"/>
          <w:szCs w:val="24"/>
        </w:rPr>
        <w:t>“</w:t>
      </w:r>
      <w:r w:rsidRPr="00D85645">
        <w:rPr>
          <w:rFonts w:ascii="宋体" w:hAnsi="宋体" w:cs="宋体" w:hint="eastAsia"/>
          <w:kern w:val="0"/>
          <w:sz w:val="24"/>
          <w:szCs w:val="24"/>
        </w:rPr>
        <w:t>网络阅读和移动阅读方式越来越强势，学生很难静下心深入阅读经典书籍。长此以往，若不加引导，势必影响学生独立思考能力的培养。</w:t>
      </w:r>
      <w:r w:rsidRPr="00D85645">
        <w:rPr>
          <w:rFonts w:ascii="宋体" w:cs="宋体" w:hint="eastAsia"/>
          <w:kern w:val="0"/>
          <w:sz w:val="24"/>
          <w:szCs w:val="24"/>
        </w:rPr>
        <w:t>”</w:t>
      </w:r>
      <w:r w:rsidRPr="00D85645">
        <w:rPr>
          <w:rFonts w:ascii="宋体" w:hAnsi="宋体" w:cs="宋体" w:hint="eastAsia"/>
          <w:kern w:val="0"/>
          <w:sz w:val="24"/>
          <w:szCs w:val="24"/>
        </w:rPr>
        <w:t>清华大学相关负责人表示。</w:t>
      </w:r>
    </w:p>
    <w:p w:rsidR="0000190C" w:rsidRDefault="0000190C" w:rsidP="0050644F">
      <w:pPr>
        <w:widowControl/>
        <w:spacing w:line="360" w:lineRule="auto"/>
        <w:ind w:firstLine="480"/>
        <w:jc w:val="left"/>
        <w:rPr>
          <w:rFonts w:ascii="宋体" w:cs="宋体"/>
          <w:kern w:val="0"/>
          <w:sz w:val="24"/>
          <w:szCs w:val="24"/>
        </w:rPr>
      </w:pPr>
    </w:p>
    <w:p w:rsidR="0000190C" w:rsidRPr="0050644F" w:rsidRDefault="0000190C" w:rsidP="0050644F">
      <w:pPr>
        <w:widowControl/>
        <w:spacing w:line="360" w:lineRule="auto"/>
        <w:ind w:firstLine="480"/>
        <w:jc w:val="left"/>
        <w:rPr>
          <w:rFonts w:ascii="宋体" w:cs="宋体"/>
          <w:kern w:val="0"/>
          <w:sz w:val="24"/>
          <w:szCs w:val="24"/>
        </w:rPr>
      </w:pPr>
      <w:r w:rsidRPr="0050644F">
        <w:rPr>
          <w:rFonts w:ascii="黑体" w:eastAsia="黑体" w:hAnsi="宋体" w:cs="宋体" w:hint="eastAsia"/>
          <w:bCs/>
          <w:kern w:val="0"/>
          <w:sz w:val="24"/>
          <w:szCs w:val="24"/>
        </w:rPr>
        <w:t>“悦读”不能取代“阅读”</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w:t>
      </w:r>
      <w:r w:rsidRPr="00D85645">
        <w:rPr>
          <w:rFonts w:ascii="宋体" w:cs="宋体" w:hint="eastAsia"/>
          <w:kern w:val="0"/>
          <w:sz w:val="24"/>
          <w:szCs w:val="24"/>
        </w:rPr>
        <w:t>“</w:t>
      </w:r>
      <w:r w:rsidRPr="00D85645">
        <w:rPr>
          <w:rFonts w:ascii="宋体" w:hAnsi="宋体" w:cs="宋体" w:hint="eastAsia"/>
          <w:kern w:val="0"/>
          <w:sz w:val="24"/>
          <w:szCs w:val="24"/>
        </w:rPr>
        <w:t>现在，中国高校的教授经常用</w:t>
      </w:r>
      <w:r w:rsidRPr="00D85645">
        <w:rPr>
          <w:rFonts w:ascii="宋体" w:hAnsi="宋体" w:cs="宋体"/>
          <w:kern w:val="0"/>
          <w:sz w:val="24"/>
          <w:szCs w:val="24"/>
        </w:rPr>
        <w:t>‘</w:t>
      </w:r>
      <w:r w:rsidRPr="00D85645">
        <w:rPr>
          <w:rFonts w:ascii="宋体" w:hAnsi="宋体" w:cs="宋体" w:hint="eastAsia"/>
          <w:kern w:val="0"/>
          <w:sz w:val="24"/>
          <w:szCs w:val="24"/>
        </w:rPr>
        <w:t>悦读</w:t>
      </w:r>
      <w:r w:rsidRPr="00D85645">
        <w:rPr>
          <w:rFonts w:ascii="宋体" w:hAnsi="宋体" w:cs="宋体"/>
          <w:kern w:val="0"/>
          <w:sz w:val="24"/>
          <w:szCs w:val="24"/>
        </w:rPr>
        <w:t>’</w:t>
      </w:r>
      <w:r w:rsidRPr="00D85645">
        <w:rPr>
          <w:rFonts w:ascii="宋体" w:hAnsi="宋体" w:cs="宋体" w:hint="eastAsia"/>
          <w:kern w:val="0"/>
          <w:sz w:val="24"/>
          <w:szCs w:val="24"/>
        </w:rPr>
        <w:t>来代替</w:t>
      </w:r>
      <w:r w:rsidRPr="00D85645">
        <w:rPr>
          <w:rFonts w:ascii="宋体" w:hAnsi="宋体" w:cs="宋体"/>
          <w:kern w:val="0"/>
          <w:sz w:val="24"/>
          <w:szCs w:val="24"/>
        </w:rPr>
        <w:t>‘</w:t>
      </w:r>
      <w:r w:rsidRPr="00D85645">
        <w:rPr>
          <w:rFonts w:ascii="宋体" w:hAnsi="宋体" w:cs="宋体" w:hint="eastAsia"/>
          <w:kern w:val="0"/>
          <w:sz w:val="24"/>
          <w:szCs w:val="24"/>
        </w:rPr>
        <w:t>阅读</w:t>
      </w:r>
      <w:r w:rsidRPr="00D85645">
        <w:rPr>
          <w:rFonts w:ascii="宋体" w:hAnsi="宋体" w:cs="宋体"/>
          <w:kern w:val="0"/>
          <w:sz w:val="24"/>
          <w:szCs w:val="24"/>
        </w:rPr>
        <w:t>’</w:t>
      </w:r>
      <w:r w:rsidRPr="00D85645">
        <w:rPr>
          <w:rFonts w:ascii="宋体" w:hAnsi="宋体" w:cs="宋体" w:hint="eastAsia"/>
          <w:kern w:val="0"/>
          <w:sz w:val="24"/>
          <w:szCs w:val="24"/>
        </w:rPr>
        <w:t>鼓励学生阅读，用意是好的，但却可能成为一种误导。</w:t>
      </w:r>
      <w:r w:rsidRPr="00D85645">
        <w:rPr>
          <w:rFonts w:ascii="宋体" w:cs="宋体" w:hint="eastAsia"/>
          <w:kern w:val="0"/>
          <w:sz w:val="24"/>
          <w:szCs w:val="24"/>
        </w:rPr>
        <w:t>”</w:t>
      </w:r>
      <w:r w:rsidRPr="00D85645">
        <w:rPr>
          <w:rFonts w:ascii="宋体" w:hAnsi="宋体" w:cs="宋体" w:hint="eastAsia"/>
          <w:kern w:val="0"/>
          <w:sz w:val="24"/>
          <w:szCs w:val="24"/>
        </w:rPr>
        <w:t>徐贲表示。</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徐贲认为，以教育为目的的阅读是要认真严肃地提高思考和判断能力，不是在手机游戏、电视、流行歌曲、网络交友、网上浏览之外寻找另一种娱乐方式。</w:t>
      </w:r>
      <w:r w:rsidRPr="00D85645">
        <w:rPr>
          <w:rFonts w:ascii="宋体" w:cs="宋体" w:hint="eastAsia"/>
          <w:kern w:val="0"/>
          <w:sz w:val="24"/>
          <w:szCs w:val="24"/>
        </w:rPr>
        <w:t>“</w:t>
      </w:r>
      <w:r w:rsidRPr="00D85645">
        <w:rPr>
          <w:rFonts w:ascii="宋体" w:hAnsi="宋体" w:cs="宋体" w:hint="eastAsia"/>
          <w:kern w:val="0"/>
          <w:sz w:val="24"/>
          <w:szCs w:val="24"/>
        </w:rPr>
        <w:t>大多数学生会把阅读经典当成一件难事和苦事。老师有责任告诉他们，虽然阅读很难、很苦，但值得去做，不可以让他们误以为不</w:t>
      </w:r>
      <w:r w:rsidRPr="00D85645">
        <w:rPr>
          <w:rFonts w:ascii="宋体" w:hAnsi="宋体" w:cs="宋体"/>
          <w:kern w:val="0"/>
          <w:sz w:val="24"/>
          <w:szCs w:val="24"/>
        </w:rPr>
        <w:t>‘</w:t>
      </w:r>
      <w:r w:rsidRPr="00D85645">
        <w:rPr>
          <w:rFonts w:ascii="宋体" w:hAnsi="宋体" w:cs="宋体" w:hint="eastAsia"/>
          <w:kern w:val="0"/>
          <w:sz w:val="24"/>
          <w:szCs w:val="24"/>
        </w:rPr>
        <w:t>悦读</w:t>
      </w:r>
      <w:r w:rsidRPr="00D85645">
        <w:rPr>
          <w:rFonts w:ascii="宋体" w:hAnsi="宋体" w:cs="宋体"/>
          <w:kern w:val="0"/>
          <w:sz w:val="24"/>
          <w:szCs w:val="24"/>
        </w:rPr>
        <w:t>’</w:t>
      </w:r>
      <w:r w:rsidRPr="00D85645">
        <w:rPr>
          <w:rFonts w:ascii="宋体" w:hAnsi="宋体" w:cs="宋体" w:hint="eastAsia"/>
          <w:kern w:val="0"/>
          <w:sz w:val="24"/>
          <w:szCs w:val="24"/>
        </w:rPr>
        <w:t>就可以不阅读。</w:t>
      </w:r>
      <w:r w:rsidRPr="00D85645">
        <w:rPr>
          <w:rFonts w:ascii="宋体" w:cs="宋体" w:hint="eastAsia"/>
          <w:kern w:val="0"/>
          <w:sz w:val="24"/>
          <w:szCs w:val="24"/>
        </w:rPr>
        <w:t>”</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w:t>
      </w:r>
      <w:r w:rsidRPr="00D85645">
        <w:rPr>
          <w:rFonts w:ascii="宋体" w:cs="宋体" w:hint="eastAsia"/>
          <w:kern w:val="0"/>
          <w:sz w:val="24"/>
          <w:szCs w:val="24"/>
        </w:rPr>
        <w:t>“</w:t>
      </w:r>
      <w:r w:rsidRPr="00D85645">
        <w:rPr>
          <w:rFonts w:ascii="宋体" w:hAnsi="宋体" w:cs="宋体" w:hint="eastAsia"/>
          <w:kern w:val="0"/>
          <w:sz w:val="24"/>
          <w:szCs w:val="24"/>
        </w:rPr>
        <w:t>读在清华</w:t>
      </w:r>
      <w:r w:rsidRPr="00D85645">
        <w:rPr>
          <w:rFonts w:ascii="宋体" w:cs="宋体" w:hint="eastAsia"/>
          <w:kern w:val="0"/>
          <w:sz w:val="24"/>
          <w:szCs w:val="24"/>
        </w:rPr>
        <w:t>”</w:t>
      </w:r>
      <w:r w:rsidRPr="00D85645">
        <w:rPr>
          <w:rFonts w:ascii="宋体" w:hAnsi="宋体" w:cs="宋体" w:hint="eastAsia"/>
          <w:kern w:val="0"/>
          <w:sz w:val="24"/>
          <w:szCs w:val="24"/>
        </w:rPr>
        <w:t>深度阅读推进计划的一个重要内容，就是让课程成为读书习惯养成的主渠道，文化素质教育核心课程强调中外经典的阅读，要求教师在课程参考书目中设置必读书目，并结合课堂研讨，使课程成为中外经典阅读的导引。任课老师在上课前列出的课程阅读文献，也将由图书馆帮忙做成电子文档，方便学生下载与阅读。</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此外，清华还组织校内专家推荐经典书目，撰写导读评介，开展系列读书交流活动，不断地从资源、空间、新技术平台等方面改善读书条件，大力营造校园阅读氛围。</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近年来，多所高校开展阅读指导活动。中国人民大学</w:t>
      </w:r>
      <w:r w:rsidRPr="00D85645">
        <w:rPr>
          <w:rFonts w:ascii="宋体" w:hAnsi="宋体" w:cs="宋体"/>
          <w:kern w:val="0"/>
          <w:sz w:val="24"/>
          <w:szCs w:val="24"/>
        </w:rPr>
        <w:t>2013</w:t>
      </w:r>
      <w:r w:rsidRPr="00D85645">
        <w:rPr>
          <w:rFonts w:ascii="宋体" w:hAnsi="宋体" w:cs="宋体" w:hint="eastAsia"/>
          <w:kern w:val="0"/>
          <w:sz w:val="24"/>
          <w:szCs w:val="24"/>
        </w:rPr>
        <w:t>年开展</w:t>
      </w:r>
      <w:r w:rsidRPr="00D85645">
        <w:rPr>
          <w:rFonts w:ascii="宋体" w:cs="宋体" w:hint="eastAsia"/>
          <w:kern w:val="0"/>
          <w:sz w:val="24"/>
          <w:szCs w:val="24"/>
        </w:rPr>
        <w:t>“</w:t>
      </w:r>
      <w:r w:rsidRPr="00D85645">
        <w:rPr>
          <w:rFonts w:ascii="宋体" w:hAnsi="宋体" w:cs="宋体" w:hint="eastAsia"/>
          <w:kern w:val="0"/>
          <w:sz w:val="24"/>
          <w:szCs w:val="24"/>
        </w:rPr>
        <w:t>读史读经典</w:t>
      </w:r>
      <w:r w:rsidRPr="00D85645">
        <w:rPr>
          <w:rFonts w:ascii="宋体" w:cs="宋体" w:hint="eastAsia"/>
          <w:kern w:val="0"/>
          <w:sz w:val="24"/>
          <w:szCs w:val="24"/>
        </w:rPr>
        <w:t>”</w:t>
      </w:r>
      <w:r w:rsidRPr="00D85645">
        <w:rPr>
          <w:rFonts w:ascii="宋体" w:hAnsi="宋体" w:cs="宋体" w:hint="eastAsia"/>
          <w:kern w:val="0"/>
          <w:sz w:val="24"/>
          <w:szCs w:val="24"/>
        </w:rPr>
        <w:t>项目，推荐《乡土中国》《中国历代政治得失》等好书给新生阅读。根据调查回馈，在阅读经典后的收获中，绝大多数学生表示增强了经典阅读兴趣。</w:t>
      </w:r>
    </w:p>
    <w:p w:rsidR="0000190C" w:rsidRPr="00D85645" w:rsidRDefault="0000190C" w:rsidP="00B06933">
      <w:pPr>
        <w:widowControl/>
        <w:spacing w:line="360" w:lineRule="auto"/>
        <w:jc w:val="left"/>
        <w:rPr>
          <w:rFonts w:ascii="宋体" w:cs="宋体"/>
          <w:kern w:val="0"/>
          <w:sz w:val="24"/>
          <w:szCs w:val="24"/>
        </w:rPr>
      </w:pPr>
      <w:r w:rsidRPr="00D85645">
        <w:rPr>
          <w:rFonts w:ascii="宋体" w:hAnsi="宋体" w:cs="宋体" w:hint="eastAsia"/>
          <w:kern w:val="0"/>
          <w:sz w:val="24"/>
          <w:szCs w:val="24"/>
        </w:rPr>
        <w:t xml:space="preserve">　　推进校园深度阅读，还有一支生力军不可忽视，那就是要调动高校读书类社团的积极性。清华大学的一份调研显示，国内高校读书类社团多以推广读书、交流思想、分享心得等活动为主，而国外高校读书类社团数量较多且细分门类比较齐全，内容涵盖哲学、经济学以及自然科学等领域。</w:t>
      </w:r>
    </w:p>
    <w:p w:rsidR="0000190C" w:rsidRDefault="0000190C" w:rsidP="0050644F">
      <w:pPr>
        <w:widowControl/>
        <w:spacing w:line="360" w:lineRule="auto"/>
        <w:jc w:val="left"/>
        <w:rPr>
          <w:rFonts w:ascii="宋体" w:cs="宋体"/>
          <w:kern w:val="0"/>
          <w:sz w:val="24"/>
          <w:szCs w:val="24"/>
        </w:rPr>
        <w:sectPr w:rsidR="0000190C" w:rsidSect="00A6036A">
          <w:pgSz w:w="11906" w:h="16838"/>
          <w:pgMar w:top="1440" w:right="1800" w:bottom="1440" w:left="1800" w:header="851" w:footer="992" w:gutter="0"/>
          <w:cols w:space="425"/>
          <w:docGrid w:type="lines" w:linePitch="312"/>
        </w:sectPr>
      </w:pPr>
      <w:r w:rsidRPr="00D85645">
        <w:rPr>
          <w:rFonts w:ascii="宋体" w:hAnsi="宋体" w:cs="宋体" w:hint="eastAsia"/>
          <w:kern w:val="0"/>
          <w:sz w:val="24"/>
          <w:szCs w:val="24"/>
        </w:rPr>
        <w:t xml:space="preserve">　　对此，清华建筑学院学生王章宇有着切身体会，他不仅钟爱西方古典文化，还创办了古典文化研究协会，吸引了清华、北大、人大等北京高校的古典文化爱好者加入。王章宇经常站上讲台，通过讲解、答</w:t>
      </w:r>
      <w:r>
        <w:rPr>
          <w:rFonts w:ascii="宋体" w:hAnsi="宋体" w:cs="宋体" w:hint="eastAsia"/>
          <w:kern w:val="0"/>
          <w:sz w:val="24"/>
          <w:szCs w:val="24"/>
        </w:rPr>
        <w:t>疑的方式带领协会成员研读经典，参与学生的人文书籍借阅量普遍提高。</w:t>
      </w:r>
    </w:p>
    <w:p w:rsidR="0000190C" w:rsidRPr="002861C9" w:rsidRDefault="0000190C" w:rsidP="002861C9">
      <w:pPr>
        <w:pStyle w:val="Heading1"/>
        <w:spacing w:before="156" w:after="156"/>
        <w:rPr>
          <w:kern w:val="36"/>
        </w:rPr>
      </w:pPr>
      <w:bookmarkStart w:id="7" w:name="_Toc462901582"/>
      <w:r w:rsidRPr="002861C9">
        <w:rPr>
          <w:rFonts w:hint="eastAsia"/>
          <w:kern w:val="36"/>
        </w:rPr>
        <w:t>服饰文化的艺术传播与大学生校园文化建设</w:t>
      </w:r>
      <w:bookmarkEnd w:id="7"/>
    </w:p>
    <w:p w:rsidR="0000190C" w:rsidRDefault="0000190C" w:rsidP="002861C9">
      <w:pPr>
        <w:widowControl/>
        <w:spacing w:line="360" w:lineRule="auto"/>
        <w:jc w:val="center"/>
        <w:rPr>
          <w:rFonts w:ascii="宋体"/>
          <w:kern w:val="0"/>
          <w:sz w:val="24"/>
          <w:szCs w:val="24"/>
        </w:rPr>
      </w:pPr>
      <w:r w:rsidRPr="002861C9">
        <w:rPr>
          <w:rFonts w:ascii="宋体" w:hAnsi="宋体" w:hint="eastAsia"/>
          <w:kern w:val="0"/>
          <w:sz w:val="24"/>
          <w:szCs w:val="24"/>
        </w:rPr>
        <w:t>作者：段园利</w:t>
      </w:r>
      <w:r w:rsidRPr="002861C9">
        <w:rPr>
          <w:rFonts w:ascii="宋体" w:hAnsi="宋体"/>
          <w:kern w:val="0"/>
          <w:sz w:val="24"/>
          <w:szCs w:val="24"/>
        </w:rPr>
        <w:t xml:space="preserve"> </w:t>
      </w:r>
      <w:r>
        <w:rPr>
          <w:rFonts w:ascii="宋体" w:hAnsi="宋体"/>
          <w:kern w:val="0"/>
          <w:sz w:val="24"/>
          <w:szCs w:val="24"/>
        </w:rPr>
        <w:t xml:space="preserve">    </w:t>
      </w:r>
      <w:r w:rsidRPr="002861C9">
        <w:rPr>
          <w:rFonts w:ascii="宋体" w:hAnsi="宋体" w:hint="eastAsia"/>
          <w:kern w:val="0"/>
          <w:sz w:val="24"/>
          <w:szCs w:val="24"/>
        </w:rPr>
        <w:t>来源：教育理论研究</w:t>
      </w:r>
    </w:p>
    <w:p w:rsidR="0000190C" w:rsidRPr="002861C9" w:rsidRDefault="0000190C" w:rsidP="002861C9">
      <w:pPr>
        <w:widowControl/>
        <w:spacing w:line="360" w:lineRule="auto"/>
        <w:jc w:val="center"/>
        <w:rPr>
          <w:rFonts w:ascii="宋体"/>
          <w:kern w:val="0"/>
          <w:sz w:val="24"/>
          <w:szCs w:val="24"/>
        </w:rPr>
      </w:pP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hint="eastAsia"/>
          <w:kern w:val="0"/>
          <w:sz w:val="24"/>
          <w:szCs w:val="24"/>
        </w:rPr>
        <w:t>校园服饰文化是校园文化的一个重要部分，是一种不同于大众时尚文化的特殊文化，它强烈地反映出学生在这一特殊环境下所拥有的特殊审美观念、时尚观念以及着装观念。</w:t>
      </w:r>
    </w:p>
    <w:p w:rsidR="0000190C" w:rsidRPr="002861C9" w:rsidRDefault="0000190C" w:rsidP="002861C9">
      <w:pPr>
        <w:widowControl/>
        <w:spacing w:line="360" w:lineRule="auto"/>
        <w:jc w:val="left"/>
        <w:rPr>
          <w:rFonts w:ascii="黑体" w:eastAsia="黑体" w:hAnsi="宋体" w:cs="宋体"/>
          <w:bCs/>
          <w:kern w:val="0"/>
          <w:sz w:val="24"/>
          <w:szCs w:val="24"/>
        </w:rPr>
      </w:pPr>
      <w:r w:rsidRPr="002861C9">
        <w:rPr>
          <w:rFonts w:ascii="黑体" w:eastAsia="黑体" w:hAnsi="宋体" w:cs="宋体" w:hint="eastAsia"/>
          <w:bCs/>
          <w:kern w:val="0"/>
          <w:sz w:val="24"/>
          <w:szCs w:val="24"/>
        </w:rPr>
        <w:t>一、服饰文化的艺术传播</w:t>
      </w: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hint="eastAsia"/>
          <w:kern w:val="0"/>
          <w:sz w:val="24"/>
          <w:szCs w:val="24"/>
        </w:rPr>
        <w:t>校园的文化精神是由教师与学生构成，大学生作为未来国家需要的精英群体。服饰的艺术与审美功能以独特的文化内涵理念影响着大学的文化建设，学生群体的穿衣打扮在新时期社会发展中体现着大学文化的精神。大学生群体对服饰认识与理解较为前卫，标新立异的穿衣方式体现着自身的与众不同。</w:t>
      </w: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kern w:val="0"/>
          <w:sz w:val="24"/>
          <w:szCs w:val="24"/>
        </w:rPr>
        <w:t xml:space="preserve">1. </w:t>
      </w:r>
      <w:r w:rsidRPr="002861C9">
        <w:rPr>
          <w:rFonts w:ascii="宋体" w:hAnsi="宋体" w:hint="eastAsia"/>
          <w:kern w:val="0"/>
          <w:sz w:val="24"/>
          <w:szCs w:val="24"/>
        </w:rPr>
        <w:t>服饰传播对大学生的影响。服饰作为一种传播媒介具有传播文化的功能，随着社会的发展，各种政治经济、文化的社会因素慢慢渗透服饰文化中，随着生产力的发展，服饰慢慢向实用和美观发展，更成为一种文化的符号，一种传递信息的工具。大学生服饰文化是校园时尚精神的直接表达，作为一种时尚文化，体现出年轻人的审美观念，生活品位和价值观取向。大学生拥有一定的文化水平和素质修养，他们穿着的不同体现出文化水平的不同。</w:t>
      </w: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kern w:val="0"/>
          <w:sz w:val="24"/>
          <w:szCs w:val="24"/>
        </w:rPr>
        <w:t xml:space="preserve">2. </w:t>
      </w:r>
      <w:r w:rsidRPr="002861C9">
        <w:rPr>
          <w:rFonts w:ascii="宋体" w:hAnsi="宋体" w:hint="eastAsia"/>
          <w:kern w:val="0"/>
          <w:sz w:val="24"/>
          <w:szCs w:val="24"/>
        </w:rPr>
        <w:t>服饰艺术传播的意义。服饰作为一种传播信息的符号，在社会的发展进程中有重大的意义，服饰中蕴含着人们对于美的追求的观念和习惯，体现一个人的审美标准；服饰还能够体现出一个人的身份，通过服饰的传播能够带动别人的审美观念，把前卫时尚积极的信息传递给人们。服饰也是审美文化的载体，通过这个载体体现出个人的修养、气质。</w:t>
      </w:r>
    </w:p>
    <w:p w:rsidR="0000190C" w:rsidRPr="002861C9" w:rsidRDefault="0000190C" w:rsidP="002861C9">
      <w:pPr>
        <w:widowControl/>
        <w:spacing w:line="360" w:lineRule="auto"/>
        <w:jc w:val="left"/>
        <w:rPr>
          <w:rFonts w:ascii="黑体" w:eastAsia="黑体" w:hAnsi="宋体" w:cs="宋体"/>
          <w:bCs/>
          <w:kern w:val="0"/>
          <w:sz w:val="24"/>
          <w:szCs w:val="24"/>
        </w:rPr>
      </w:pPr>
      <w:r w:rsidRPr="002861C9">
        <w:rPr>
          <w:rFonts w:ascii="黑体" w:eastAsia="黑体" w:hAnsi="宋体" w:cs="宋体" w:hint="eastAsia"/>
          <w:bCs/>
          <w:kern w:val="0"/>
          <w:sz w:val="24"/>
          <w:szCs w:val="24"/>
        </w:rPr>
        <w:t>二、服饰文化的艺术传播与大学生校园文化建设</w:t>
      </w: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hint="eastAsia"/>
          <w:kern w:val="0"/>
          <w:sz w:val="24"/>
          <w:szCs w:val="24"/>
        </w:rPr>
        <w:t>以大学生服饰文化的艺术传播为突破口，加强和引导大学生的思想意识和行为意识，深化大学校园文化建设，具有积极和促进的作用。</w:t>
      </w: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kern w:val="0"/>
          <w:sz w:val="24"/>
          <w:szCs w:val="24"/>
        </w:rPr>
        <w:t xml:space="preserve">1. </w:t>
      </w:r>
      <w:r w:rsidRPr="002861C9">
        <w:rPr>
          <w:rFonts w:ascii="宋体" w:hAnsi="宋体" w:hint="eastAsia"/>
          <w:kern w:val="0"/>
          <w:sz w:val="24"/>
          <w:szCs w:val="24"/>
        </w:rPr>
        <w:t>重视大学生服饰文化的艺术传播建设，要活跃校园整体文化的气氛，以大学生服饰文化的艺术传播建设促进校园文化建设是一种新的尝试和挑战。首先，在很多大学的公共课程中，很少有关审美的课程，学校应通过这些课程让学生学习美学的相关知识，让学生通过美学提升自己。其次，有条件的院校可以开设专业的服饰文化课程，提高学生对于美的认知，丰富自身的审美情趣和审美修养。提高对于美的鉴赏能力，拓展自己的审美视野。再次，培养学生养成关注服饰文化，学习服饰文化的习惯。对于一些学生在服装审美层面上追求标新立异，独树一帜的特点，学校应该用正确的方式和渠道进行教育引导。学生应加强个人的修养，提高自身的综合素质，注重自己的仪表仪态，追求外在美和内在美的统一。</w:t>
      </w: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kern w:val="0"/>
          <w:sz w:val="24"/>
          <w:szCs w:val="24"/>
        </w:rPr>
        <w:t xml:space="preserve">2. </w:t>
      </w:r>
      <w:r w:rsidRPr="002861C9">
        <w:rPr>
          <w:rFonts w:ascii="宋体" w:hAnsi="宋体" w:hint="eastAsia"/>
          <w:kern w:val="0"/>
          <w:sz w:val="24"/>
          <w:szCs w:val="24"/>
        </w:rPr>
        <w:t>避免校园内服饰的单一化，校园服饰的设计，特别是针对大学这一特殊环境，对于大多数学生来讲运动休闲装成为主流的服饰，就造成了穿着的单一性，在一个新的时代，更应该拥有新的生活方式，学会用服饰充分肯定自己、展示自己，在一些特定的场合，可以加入一些新的时尚的元素，而学生整体的审美水平就会显得特别重要。学校应积极为服饰文化的发展创造条件，营造一个良好的校园文化环境，加强学校文化制度建设，对一些能够弘扬学校文化的东西积极引导和推广。运用校园社团的优势，成立一些关于服饰文化的社团，提高服饰文化进行宣传与互动。通过现有条件加强对服饰文化的宣传，充分利用校园的广播、网站等平台推进服饰文化的引导效果。学校定期举办服饰文化艺术节、大学生服装设计周等活动，坚持让学生自己进行服装设计，给予学生展示自己设计理念的机会，调动学生的积极性和创造性。</w:t>
      </w:r>
    </w:p>
    <w:p w:rsidR="0000190C" w:rsidRPr="002861C9" w:rsidRDefault="0000190C" w:rsidP="000D2452">
      <w:pPr>
        <w:widowControl/>
        <w:spacing w:line="360" w:lineRule="auto"/>
        <w:ind w:firstLineChars="200" w:firstLine="31680"/>
        <w:jc w:val="left"/>
        <w:rPr>
          <w:rFonts w:ascii="宋体"/>
          <w:kern w:val="0"/>
          <w:sz w:val="24"/>
          <w:szCs w:val="24"/>
        </w:rPr>
      </w:pPr>
      <w:r w:rsidRPr="002861C9">
        <w:rPr>
          <w:rFonts w:ascii="宋体" w:hAnsi="宋体"/>
          <w:kern w:val="0"/>
          <w:sz w:val="24"/>
          <w:szCs w:val="24"/>
        </w:rPr>
        <w:t xml:space="preserve">3. </w:t>
      </w:r>
      <w:r w:rsidRPr="002861C9">
        <w:rPr>
          <w:rFonts w:ascii="宋体" w:hAnsi="宋体" w:hint="eastAsia"/>
          <w:kern w:val="0"/>
          <w:sz w:val="24"/>
          <w:szCs w:val="24"/>
        </w:rPr>
        <w:t>从学生的个人角度出发，在提高自己审美能力的同时，充分发挥服饰文化中自身的作用，提高自身校园文化的参与意识，主动接受、参与服饰文化建设。通过参与各式各样的校园文化活动，能够使大学生自我激励、自我约束，树立科学正确的服饰观和审美价值观。认真学习服饰文化相关内容知识，对自己掌握的内容进行研究和升华，并将理性、低碳的消费理念灌输自己的知识中，成为新时代充满朝气的大学生。</w:t>
      </w:r>
    </w:p>
    <w:p w:rsidR="0000190C" w:rsidRPr="002861C9" w:rsidRDefault="0000190C" w:rsidP="006F7862">
      <w:pPr>
        <w:widowControl/>
        <w:spacing w:line="360" w:lineRule="auto"/>
        <w:ind w:firstLineChars="200" w:firstLine="31680"/>
        <w:jc w:val="left"/>
        <w:rPr>
          <w:rFonts w:ascii="宋体"/>
          <w:kern w:val="0"/>
          <w:sz w:val="24"/>
          <w:szCs w:val="24"/>
        </w:rPr>
      </w:pPr>
      <w:r w:rsidRPr="002861C9">
        <w:rPr>
          <w:rFonts w:ascii="宋体" w:hAnsi="宋体" w:hint="eastAsia"/>
          <w:kern w:val="0"/>
          <w:sz w:val="24"/>
          <w:szCs w:val="24"/>
        </w:rPr>
        <w:t>综上所述，服饰文化的艺术传播效果对校园文化建设有着促进的作用，是校园文化建设中体现人文教育的重要的一个环节，通过对服饰文化的传播，可以帮助大学生树立正确的服饰观念和审美价值取向，充分体现其对校园文化建设的促进作用。</w:t>
      </w:r>
    </w:p>
    <w:sectPr w:rsidR="0000190C" w:rsidRPr="002861C9" w:rsidSect="00A603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0C" w:rsidRDefault="0000190C" w:rsidP="00535B1A">
      <w:r>
        <w:separator/>
      </w:r>
    </w:p>
  </w:endnote>
  <w:endnote w:type="continuationSeparator" w:id="0">
    <w:p w:rsidR="0000190C" w:rsidRDefault="0000190C" w:rsidP="0053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黄草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C" w:rsidRDefault="0000190C" w:rsidP="00A60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90C" w:rsidRDefault="00001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C" w:rsidRDefault="0000190C" w:rsidP="00416471">
    <w:pPr>
      <w:pStyle w:val="Footer"/>
      <w:framePr w:wrap="around" w:vAnchor="text" w:hAnchor="margin" w:xAlign="center"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C" w:rsidRDefault="0000190C" w:rsidP="00A60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190C" w:rsidRDefault="0000190C">
    <w:pPr>
      <w:pStyle w:val="Footer"/>
      <w:jc w:val="center"/>
    </w:pPr>
  </w:p>
  <w:p w:rsidR="0000190C" w:rsidRDefault="00001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0C" w:rsidRDefault="0000190C" w:rsidP="00535B1A">
      <w:r>
        <w:separator/>
      </w:r>
    </w:p>
  </w:footnote>
  <w:footnote w:type="continuationSeparator" w:id="0">
    <w:p w:rsidR="0000190C" w:rsidRDefault="0000190C" w:rsidP="0053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741A1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88A319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D989B9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078C4C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612E77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7F292A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D56A68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7CC2A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C2EA4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62287E"/>
    <w:lvl w:ilvl="0">
      <w:start w:val="1"/>
      <w:numFmt w:val="bullet"/>
      <w:lvlText w:val=""/>
      <w:lvlJc w:val="left"/>
      <w:pPr>
        <w:tabs>
          <w:tab w:val="num" w:pos="360"/>
        </w:tabs>
        <w:ind w:left="360" w:hanging="360"/>
      </w:pPr>
      <w:rPr>
        <w:rFonts w:ascii="Wingdings" w:hAnsi="Wingdings" w:hint="default"/>
      </w:rPr>
    </w:lvl>
  </w:abstractNum>
  <w:abstractNum w:abstractNumId="10">
    <w:nsid w:val="6DD96050"/>
    <w:multiLevelType w:val="multilevel"/>
    <w:tmpl w:val="4EAC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2E1"/>
    <w:rsid w:val="0000190C"/>
    <w:rsid w:val="00017278"/>
    <w:rsid w:val="00020831"/>
    <w:rsid w:val="00031E1B"/>
    <w:rsid w:val="00032D39"/>
    <w:rsid w:val="00044B6D"/>
    <w:rsid w:val="00047363"/>
    <w:rsid w:val="00053711"/>
    <w:rsid w:val="00056C3C"/>
    <w:rsid w:val="000619ED"/>
    <w:rsid w:val="00073CF7"/>
    <w:rsid w:val="00075BAE"/>
    <w:rsid w:val="00081A59"/>
    <w:rsid w:val="000863A0"/>
    <w:rsid w:val="000B635A"/>
    <w:rsid w:val="000D2452"/>
    <w:rsid w:val="0012311F"/>
    <w:rsid w:val="001276E4"/>
    <w:rsid w:val="0013272D"/>
    <w:rsid w:val="00151D3A"/>
    <w:rsid w:val="00171F62"/>
    <w:rsid w:val="001B0D2E"/>
    <w:rsid w:val="001B1750"/>
    <w:rsid w:val="001B46F1"/>
    <w:rsid w:val="001F5B8F"/>
    <w:rsid w:val="00205A73"/>
    <w:rsid w:val="00212113"/>
    <w:rsid w:val="00245279"/>
    <w:rsid w:val="002779C6"/>
    <w:rsid w:val="002861C9"/>
    <w:rsid w:val="002A518B"/>
    <w:rsid w:val="002C5C6E"/>
    <w:rsid w:val="002D7CC1"/>
    <w:rsid w:val="002E0EAD"/>
    <w:rsid w:val="002E264C"/>
    <w:rsid w:val="002E5A98"/>
    <w:rsid w:val="002E61AF"/>
    <w:rsid w:val="00315475"/>
    <w:rsid w:val="0031552E"/>
    <w:rsid w:val="003168D8"/>
    <w:rsid w:val="0039023B"/>
    <w:rsid w:val="003931B8"/>
    <w:rsid w:val="00393E0E"/>
    <w:rsid w:val="003B4A43"/>
    <w:rsid w:val="003B5FD5"/>
    <w:rsid w:val="003C6B60"/>
    <w:rsid w:val="003C7D48"/>
    <w:rsid w:val="003D063E"/>
    <w:rsid w:val="003D2650"/>
    <w:rsid w:val="003E79D4"/>
    <w:rsid w:val="00410DF9"/>
    <w:rsid w:val="00416471"/>
    <w:rsid w:val="00416871"/>
    <w:rsid w:val="004672FC"/>
    <w:rsid w:val="0047417A"/>
    <w:rsid w:val="00476147"/>
    <w:rsid w:val="00486DD6"/>
    <w:rsid w:val="004932D8"/>
    <w:rsid w:val="004942AA"/>
    <w:rsid w:val="004A2228"/>
    <w:rsid w:val="004E09CA"/>
    <w:rsid w:val="004E3F40"/>
    <w:rsid w:val="004F1B4E"/>
    <w:rsid w:val="004F34EC"/>
    <w:rsid w:val="004F76C4"/>
    <w:rsid w:val="00501D4D"/>
    <w:rsid w:val="0050644F"/>
    <w:rsid w:val="005348DD"/>
    <w:rsid w:val="00535B1A"/>
    <w:rsid w:val="00543E53"/>
    <w:rsid w:val="00560AD4"/>
    <w:rsid w:val="00575AAD"/>
    <w:rsid w:val="005765EF"/>
    <w:rsid w:val="005A0457"/>
    <w:rsid w:val="005A3805"/>
    <w:rsid w:val="005D1C45"/>
    <w:rsid w:val="005D2707"/>
    <w:rsid w:val="005E114A"/>
    <w:rsid w:val="005E258C"/>
    <w:rsid w:val="005E5A71"/>
    <w:rsid w:val="005F01AB"/>
    <w:rsid w:val="005F1C9A"/>
    <w:rsid w:val="00603183"/>
    <w:rsid w:val="00613CE1"/>
    <w:rsid w:val="006705AC"/>
    <w:rsid w:val="006C354E"/>
    <w:rsid w:val="006C630E"/>
    <w:rsid w:val="006E1671"/>
    <w:rsid w:val="006E446E"/>
    <w:rsid w:val="006F58D5"/>
    <w:rsid w:val="006F7862"/>
    <w:rsid w:val="00704F12"/>
    <w:rsid w:val="00707F7E"/>
    <w:rsid w:val="00711363"/>
    <w:rsid w:val="00727B4C"/>
    <w:rsid w:val="00741B52"/>
    <w:rsid w:val="00773165"/>
    <w:rsid w:val="00775EA6"/>
    <w:rsid w:val="00781F0F"/>
    <w:rsid w:val="007D2E04"/>
    <w:rsid w:val="007F49F0"/>
    <w:rsid w:val="007F4F4D"/>
    <w:rsid w:val="007F51E5"/>
    <w:rsid w:val="007F7E94"/>
    <w:rsid w:val="00807829"/>
    <w:rsid w:val="00851258"/>
    <w:rsid w:val="00860308"/>
    <w:rsid w:val="00867977"/>
    <w:rsid w:val="00895F05"/>
    <w:rsid w:val="008A11B3"/>
    <w:rsid w:val="008D12C0"/>
    <w:rsid w:val="008E38DF"/>
    <w:rsid w:val="008E619C"/>
    <w:rsid w:val="008E62D3"/>
    <w:rsid w:val="00905DF7"/>
    <w:rsid w:val="009066AC"/>
    <w:rsid w:val="009165F8"/>
    <w:rsid w:val="00971751"/>
    <w:rsid w:val="00997A6B"/>
    <w:rsid w:val="009D6ADC"/>
    <w:rsid w:val="00A000CC"/>
    <w:rsid w:val="00A50088"/>
    <w:rsid w:val="00A6036A"/>
    <w:rsid w:val="00A60F11"/>
    <w:rsid w:val="00A65CCD"/>
    <w:rsid w:val="00A87C8F"/>
    <w:rsid w:val="00A9311B"/>
    <w:rsid w:val="00AB41F8"/>
    <w:rsid w:val="00AB4BB6"/>
    <w:rsid w:val="00AC0908"/>
    <w:rsid w:val="00AC346B"/>
    <w:rsid w:val="00AF5AF2"/>
    <w:rsid w:val="00B06933"/>
    <w:rsid w:val="00B25B08"/>
    <w:rsid w:val="00B52EB3"/>
    <w:rsid w:val="00B654E1"/>
    <w:rsid w:val="00B8442E"/>
    <w:rsid w:val="00BC4EFC"/>
    <w:rsid w:val="00BD0ED9"/>
    <w:rsid w:val="00C372FE"/>
    <w:rsid w:val="00C57B84"/>
    <w:rsid w:val="00C65B67"/>
    <w:rsid w:val="00C77CAE"/>
    <w:rsid w:val="00C803B5"/>
    <w:rsid w:val="00C84841"/>
    <w:rsid w:val="00C872BB"/>
    <w:rsid w:val="00C972E5"/>
    <w:rsid w:val="00CA08B7"/>
    <w:rsid w:val="00CA7111"/>
    <w:rsid w:val="00CF7AD3"/>
    <w:rsid w:val="00D06F91"/>
    <w:rsid w:val="00D17749"/>
    <w:rsid w:val="00D2226B"/>
    <w:rsid w:val="00D34D3F"/>
    <w:rsid w:val="00D40981"/>
    <w:rsid w:val="00D41179"/>
    <w:rsid w:val="00D435B5"/>
    <w:rsid w:val="00D472E1"/>
    <w:rsid w:val="00D624CF"/>
    <w:rsid w:val="00D70236"/>
    <w:rsid w:val="00D74640"/>
    <w:rsid w:val="00D7777F"/>
    <w:rsid w:val="00D85645"/>
    <w:rsid w:val="00D919F0"/>
    <w:rsid w:val="00D961CF"/>
    <w:rsid w:val="00DB680B"/>
    <w:rsid w:val="00DC033B"/>
    <w:rsid w:val="00DE5D41"/>
    <w:rsid w:val="00DF679A"/>
    <w:rsid w:val="00E06721"/>
    <w:rsid w:val="00E2083F"/>
    <w:rsid w:val="00E53741"/>
    <w:rsid w:val="00E561C7"/>
    <w:rsid w:val="00E5661F"/>
    <w:rsid w:val="00E62005"/>
    <w:rsid w:val="00E65344"/>
    <w:rsid w:val="00E8436C"/>
    <w:rsid w:val="00E96531"/>
    <w:rsid w:val="00EA120F"/>
    <w:rsid w:val="00EC3030"/>
    <w:rsid w:val="00EE344A"/>
    <w:rsid w:val="00F06AAC"/>
    <w:rsid w:val="00F07B59"/>
    <w:rsid w:val="00F11A93"/>
    <w:rsid w:val="00F1562B"/>
    <w:rsid w:val="00F50918"/>
    <w:rsid w:val="00F561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4A43"/>
    <w:pPr>
      <w:widowControl w:val="0"/>
      <w:jc w:val="both"/>
    </w:pPr>
  </w:style>
  <w:style w:type="paragraph" w:styleId="Heading1">
    <w:name w:val="heading 1"/>
    <w:basedOn w:val="Normal"/>
    <w:next w:val="Normal"/>
    <w:link w:val="Heading1Char"/>
    <w:uiPriority w:val="99"/>
    <w:qFormat/>
    <w:locked/>
    <w:rsid w:val="00543E53"/>
    <w:pPr>
      <w:keepNext/>
      <w:keepLines/>
      <w:snapToGrid w:val="0"/>
      <w:spacing w:beforeLines="50" w:afterLines="50" w:line="360" w:lineRule="auto"/>
      <w:jc w:val="center"/>
      <w:outlineLvl w:val="0"/>
    </w:pPr>
    <w:rPr>
      <w:b/>
      <w:bCs/>
      <w:kern w:val="44"/>
      <w:sz w:val="36"/>
      <w:szCs w:val="44"/>
    </w:rPr>
  </w:style>
  <w:style w:type="paragraph" w:styleId="Heading2">
    <w:name w:val="heading 2"/>
    <w:basedOn w:val="Normal"/>
    <w:next w:val="Normal"/>
    <w:link w:val="Heading2Char"/>
    <w:uiPriority w:val="99"/>
    <w:qFormat/>
    <w:locked/>
    <w:rsid w:val="00081A59"/>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E53"/>
    <w:rPr>
      <w:rFonts w:ascii="Calibri" w:eastAsia="宋体" w:hAnsi="Calibri" w:cs="Times New Roman"/>
      <w:b/>
      <w:bCs/>
      <w:kern w:val="44"/>
      <w:sz w:val="44"/>
      <w:szCs w:val="44"/>
      <w:lang w:val="en-US" w:eastAsia="zh-CN" w:bidi="ar-SA"/>
    </w:rPr>
  </w:style>
  <w:style w:type="character" w:customStyle="1" w:styleId="Heading2Char">
    <w:name w:val="Heading 2 Char"/>
    <w:basedOn w:val="DefaultParagraphFont"/>
    <w:link w:val="Heading2"/>
    <w:uiPriority w:val="99"/>
    <w:semiHidden/>
    <w:locked/>
    <w:rsid w:val="00081A59"/>
    <w:rPr>
      <w:rFonts w:ascii="Cambria" w:eastAsia="宋体" w:hAnsi="Cambria" w:cs="Times New Roman"/>
      <w:b/>
      <w:bCs/>
      <w:sz w:val="32"/>
      <w:szCs w:val="32"/>
    </w:rPr>
  </w:style>
  <w:style w:type="paragraph" w:styleId="Header">
    <w:name w:val="header"/>
    <w:basedOn w:val="Normal"/>
    <w:link w:val="HeaderChar"/>
    <w:uiPriority w:val="99"/>
    <w:rsid w:val="00535B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35B1A"/>
    <w:rPr>
      <w:rFonts w:cs="Times New Roman"/>
      <w:sz w:val="18"/>
      <w:szCs w:val="18"/>
    </w:rPr>
  </w:style>
  <w:style w:type="paragraph" w:styleId="Footer">
    <w:name w:val="footer"/>
    <w:basedOn w:val="Normal"/>
    <w:link w:val="FooterChar"/>
    <w:uiPriority w:val="99"/>
    <w:rsid w:val="00535B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35B1A"/>
    <w:rPr>
      <w:rFonts w:cs="Times New Roman"/>
      <w:sz w:val="18"/>
      <w:szCs w:val="18"/>
    </w:rPr>
  </w:style>
  <w:style w:type="paragraph" w:styleId="z-BottomofForm">
    <w:name w:val="HTML Bottom of Form"/>
    <w:basedOn w:val="Normal"/>
    <w:next w:val="Normal"/>
    <w:link w:val="z-BottomofFormChar"/>
    <w:hidden/>
    <w:uiPriority w:val="99"/>
    <w:rsid w:val="000619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2D7CC1"/>
    <w:rPr>
      <w:rFonts w:ascii="Arial" w:hAnsi="Arial" w:cs="Arial"/>
      <w:vanish/>
      <w:sz w:val="16"/>
      <w:szCs w:val="16"/>
    </w:rPr>
  </w:style>
  <w:style w:type="paragraph" w:styleId="z-TopofForm">
    <w:name w:val="HTML Top of Form"/>
    <w:basedOn w:val="Normal"/>
    <w:next w:val="Normal"/>
    <w:link w:val="z-TopofFormChar"/>
    <w:hidden/>
    <w:uiPriority w:val="99"/>
    <w:rsid w:val="000619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D7CC1"/>
    <w:rPr>
      <w:rFonts w:ascii="Arial" w:hAnsi="Arial" w:cs="Arial"/>
      <w:vanish/>
      <w:sz w:val="16"/>
      <w:szCs w:val="16"/>
    </w:rPr>
  </w:style>
  <w:style w:type="paragraph" w:styleId="ListParagraph">
    <w:name w:val="List Paragraph"/>
    <w:basedOn w:val="Normal"/>
    <w:uiPriority w:val="99"/>
    <w:qFormat/>
    <w:rsid w:val="003B5FD5"/>
    <w:pPr>
      <w:ind w:firstLineChars="200" w:firstLine="420"/>
    </w:pPr>
  </w:style>
  <w:style w:type="paragraph" w:styleId="Title">
    <w:name w:val="Title"/>
    <w:basedOn w:val="Heading1"/>
    <w:next w:val="Normal"/>
    <w:link w:val="TitleChar"/>
    <w:uiPriority w:val="99"/>
    <w:qFormat/>
    <w:locked/>
    <w:rsid w:val="003D063E"/>
    <w:pPr>
      <w:spacing w:line="440" w:lineRule="exact"/>
    </w:pPr>
    <w:rPr>
      <w:rFonts w:ascii="Cambria" w:hAnsi="Cambria"/>
      <w:bCs w:val="0"/>
      <w:szCs w:val="32"/>
    </w:rPr>
  </w:style>
  <w:style w:type="character" w:customStyle="1" w:styleId="TitleChar">
    <w:name w:val="Title Char"/>
    <w:basedOn w:val="DefaultParagraphFont"/>
    <w:link w:val="Title"/>
    <w:uiPriority w:val="99"/>
    <w:locked/>
    <w:rsid w:val="003D063E"/>
    <w:rPr>
      <w:rFonts w:ascii="Cambria" w:hAnsi="Cambria" w:cs="Times New Roman"/>
      <w:b/>
      <w:kern w:val="44"/>
      <w:sz w:val="32"/>
      <w:szCs w:val="32"/>
    </w:rPr>
  </w:style>
  <w:style w:type="paragraph" w:styleId="TOCHeading">
    <w:name w:val="TOC Heading"/>
    <w:basedOn w:val="Heading1"/>
    <w:next w:val="Normal"/>
    <w:uiPriority w:val="99"/>
    <w:qFormat/>
    <w:rsid w:val="003D063E"/>
    <w:pPr>
      <w:widowControl/>
      <w:spacing w:before="48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locked/>
    <w:rsid w:val="006E446E"/>
    <w:pPr>
      <w:tabs>
        <w:tab w:val="right" w:leader="dot" w:pos="9628"/>
      </w:tabs>
      <w:spacing w:line="360" w:lineRule="auto"/>
    </w:pPr>
  </w:style>
  <w:style w:type="character" w:styleId="Hyperlink">
    <w:name w:val="Hyperlink"/>
    <w:basedOn w:val="DefaultParagraphFont"/>
    <w:uiPriority w:val="99"/>
    <w:rsid w:val="003D063E"/>
    <w:rPr>
      <w:rFonts w:cs="Times New Roman"/>
      <w:color w:val="0000FF"/>
      <w:u w:val="single"/>
    </w:rPr>
  </w:style>
  <w:style w:type="paragraph" w:styleId="BalloonText">
    <w:name w:val="Balloon Text"/>
    <w:basedOn w:val="Normal"/>
    <w:link w:val="BalloonTextChar"/>
    <w:uiPriority w:val="99"/>
    <w:semiHidden/>
    <w:rsid w:val="003D063E"/>
    <w:rPr>
      <w:sz w:val="18"/>
      <w:szCs w:val="18"/>
    </w:rPr>
  </w:style>
  <w:style w:type="character" w:customStyle="1" w:styleId="BalloonTextChar">
    <w:name w:val="Balloon Text Char"/>
    <w:basedOn w:val="DefaultParagraphFont"/>
    <w:link w:val="BalloonText"/>
    <w:uiPriority w:val="99"/>
    <w:semiHidden/>
    <w:locked/>
    <w:rsid w:val="003D063E"/>
    <w:rPr>
      <w:rFonts w:cs="Times New Roman"/>
      <w:sz w:val="18"/>
      <w:szCs w:val="18"/>
    </w:rPr>
  </w:style>
  <w:style w:type="character" w:customStyle="1" w:styleId="apple-converted-space">
    <w:name w:val="apple-converted-space"/>
    <w:basedOn w:val="DefaultParagraphFont"/>
    <w:uiPriority w:val="99"/>
    <w:rsid w:val="00E65344"/>
    <w:rPr>
      <w:rFonts w:cs="Times New Roman"/>
    </w:rPr>
  </w:style>
  <w:style w:type="character" w:customStyle="1" w:styleId="nomobile">
    <w:name w:val="nomobile"/>
    <w:basedOn w:val="DefaultParagraphFont"/>
    <w:uiPriority w:val="99"/>
    <w:rsid w:val="00E65344"/>
    <w:rPr>
      <w:rFonts w:cs="Times New Roman"/>
    </w:rPr>
  </w:style>
  <w:style w:type="paragraph" w:styleId="NormalWeb">
    <w:name w:val="Normal (Web)"/>
    <w:basedOn w:val="Normal"/>
    <w:uiPriority w:val="99"/>
    <w:rsid w:val="00E65344"/>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E65344"/>
    <w:rPr>
      <w:rFonts w:cs="Times New Roman"/>
      <w:b/>
      <w:bCs/>
    </w:rPr>
  </w:style>
  <w:style w:type="paragraph" w:customStyle="1" w:styleId="1">
    <w:name w:val="样式1"/>
    <w:basedOn w:val="Heading1"/>
    <w:uiPriority w:val="99"/>
    <w:rsid w:val="00A6036A"/>
    <w:pPr>
      <w:spacing w:line="240" w:lineRule="auto"/>
    </w:pPr>
    <w:rPr>
      <w:shd w:val="clear" w:color="auto" w:fill="FAFAFA"/>
    </w:rPr>
  </w:style>
  <w:style w:type="paragraph" w:customStyle="1" w:styleId="2">
    <w:name w:val="样式2"/>
    <w:basedOn w:val="Heading1"/>
    <w:uiPriority w:val="99"/>
    <w:rsid w:val="00A6036A"/>
    <w:rPr>
      <w:shd w:val="clear" w:color="auto" w:fill="FAFAFA"/>
    </w:rPr>
  </w:style>
  <w:style w:type="paragraph" w:customStyle="1" w:styleId="3">
    <w:name w:val="样式3"/>
    <w:basedOn w:val="Normal"/>
    <w:uiPriority w:val="99"/>
    <w:rsid w:val="00A6036A"/>
    <w:pPr>
      <w:spacing w:line="360" w:lineRule="auto"/>
      <w:jc w:val="center"/>
    </w:pPr>
    <w:rPr>
      <w:b/>
      <w:sz w:val="36"/>
      <w:shd w:val="clear" w:color="auto" w:fill="FAFAFA"/>
    </w:rPr>
  </w:style>
  <w:style w:type="paragraph" w:styleId="TOC2">
    <w:name w:val="toc 2"/>
    <w:basedOn w:val="Normal"/>
    <w:next w:val="Normal"/>
    <w:autoRedefine/>
    <w:uiPriority w:val="99"/>
    <w:semiHidden/>
    <w:locked/>
    <w:rsid w:val="00A6036A"/>
    <w:pPr>
      <w:ind w:leftChars="200" w:left="420"/>
    </w:pPr>
  </w:style>
  <w:style w:type="character" w:styleId="PageNumber">
    <w:name w:val="page number"/>
    <w:basedOn w:val="DefaultParagraphFont"/>
    <w:uiPriority w:val="99"/>
    <w:rsid w:val="00A6036A"/>
    <w:rPr>
      <w:rFonts w:cs="Times New Roman"/>
    </w:rPr>
  </w:style>
</w:styles>
</file>

<file path=word/webSettings.xml><?xml version="1.0" encoding="utf-8"?>
<w:webSettings xmlns:r="http://schemas.openxmlformats.org/officeDocument/2006/relationships" xmlns:w="http://schemas.openxmlformats.org/wordprocessingml/2006/main">
  <w:divs>
    <w:div w:id="1005085244">
      <w:marLeft w:val="0"/>
      <w:marRight w:val="0"/>
      <w:marTop w:val="0"/>
      <w:marBottom w:val="0"/>
      <w:divBdr>
        <w:top w:val="none" w:sz="0" w:space="0" w:color="auto"/>
        <w:left w:val="none" w:sz="0" w:space="0" w:color="auto"/>
        <w:bottom w:val="none" w:sz="0" w:space="0" w:color="auto"/>
        <w:right w:val="none" w:sz="0" w:space="0" w:color="auto"/>
      </w:divBdr>
    </w:div>
    <w:div w:id="1005085245">
      <w:marLeft w:val="0"/>
      <w:marRight w:val="0"/>
      <w:marTop w:val="0"/>
      <w:marBottom w:val="0"/>
      <w:divBdr>
        <w:top w:val="none" w:sz="0" w:space="0" w:color="auto"/>
        <w:left w:val="none" w:sz="0" w:space="0" w:color="auto"/>
        <w:bottom w:val="none" w:sz="0" w:space="0" w:color="auto"/>
        <w:right w:val="none" w:sz="0" w:space="0" w:color="auto"/>
      </w:divBdr>
    </w:div>
    <w:div w:id="1005085246">
      <w:marLeft w:val="0"/>
      <w:marRight w:val="0"/>
      <w:marTop w:val="0"/>
      <w:marBottom w:val="0"/>
      <w:divBdr>
        <w:top w:val="none" w:sz="0" w:space="0" w:color="auto"/>
        <w:left w:val="none" w:sz="0" w:space="0" w:color="auto"/>
        <w:bottom w:val="none" w:sz="0" w:space="0" w:color="auto"/>
        <w:right w:val="none" w:sz="0" w:space="0" w:color="auto"/>
      </w:divBdr>
    </w:div>
    <w:div w:id="1005085247">
      <w:marLeft w:val="0"/>
      <w:marRight w:val="0"/>
      <w:marTop w:val="0"/>
      <w:marBottom w:val="0"/>
      <w:divBdr>
        <w:top w:val="none" w:sz="0" w:space="0" w:color="auto"/>
        <w:left w:val="none" w:sz="0" w:space="0" w:color="auto"/>
        <w:bottom w:val="none" w:sz="0" w:space="0" w:color="auto"/>
        <w:right w:val="none" w:sz="0" w:space="0" w:color="auto"/>
      </w:divBdr>
    </w:div>
    <w:div w:id="1005085248">
      <w:marLeft w:val="0"/>
      <w:marRight w:val="0"/>
      <w:marTop w:val="0"/>
      <w:marBottom w:val="0"/>
      <w:divBdr>
        <w:top w:val="none" w:sz="0" w:space="0" w:color="auto"/>
        <w:left w:val="none" w:sz="0" w:space="0" w:color="auto"/>
        <w:bottom w:val="none" w:sz="0" w:space="0" w:color="auto"/>
        <w:right w:val="none" w:sz="0" w:space="0" w:color="auto"/>
      </w:divBdr>
    </w:div>
    <w:div w:id="1005085249">
      <w:marLeft w:val="0"/>
      <w:marRight w:val="0"/>
      <w:marTop w:val="0"/>
      <w:marBottom w:val="0"/>
      <w:divBdr>
        <w:top w:val="none" w:sz="0" w:space="0" w:color="auto"/>
        <w:left w:val="none" w:sz="0" w:space="0" w:color="auto"/>
        <w:bottom w:val="none" w:sz="0" w:space="0" w:color="auto"/>
        <w:right w:val="none" w:sz="0" w:space="0" w:color="auto"/>
      </w:divBdr>
    </w:div>
    <w:div w:id="1005085251">
      <w:marLeft w:val="0"/>
      <w:marRight w:val="0"/>
      <w:marTop w:val="0"/>
      <w:marBottom w:val="0"/>
      <w:divBdr>
        <w:top w:val="none" w:sz="0" w:space="0" w:color="auto"/>
        <w:left w:val="none" w:sz="0" w:space="0" w:color="auto"/>
        <w:bottom w:val="none" w:sz="0" w:space="0" w:color="auto"/>
        <w:right w:val="none" w:sz="0" w:space="0" w:color="auto"/>
      </w:divBdr>
      <w:divsChild>
        <w:div w:id="1005085250">
          <w:marLeft w:val="0"/>
          <w:marRight w:val="0"/>
          <w:marTop w:val="75"/>
          <w:marBottom w:val="75"/>
          <w:divBdr>
            <w:top w:val="none" w:sz="0" w:space="0" w:color="auto"/>
            <w:left w:val="none" w:sz="0" w:space="0" w:color="auto"/>
            <w:bottom w:val="dotted"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xmnn.cn/dzbk/xmrb"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891</TotalTime>
  <Pages>18</Pages>
  <Words>2025</Words>
  <Characters>11547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74</cp:revision>
  <dcterms:created xsi:type="dcterms:W3CDTF">2016-06-24T00:15:00Z</dcterms:created>
  <dcterms:modified xsi:type="dcterms:W3CDTF">2016-09-29T00:37:00Z</dcterms:modified>
</cp:coreProperties>
</file>